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4D2D" w14:textId="77777777" w:rsidR="00CA144A" w:rsidRPr="005E55C0" w:rsidRDefault="00CA144A" w:rsidP="00CA144A">
      <w:pPr>
        <w:spacing w:before="0" w:after="160"/>
        <w:ind w:firstLine="0"/>
        <w:jc w:val="center"/>
        <w:rPr>
          <w:rFonts w:eastAsia="Calibri"/>
          <w:b/>
          <w:bCs/>
          <w:sz w:val="28"/>
          <w:szCs w:val="28"/>
          <w:u w:val="single"/>
        </w:rPr>
      </w:pPr>
      <w:r w:rsidRPr="005E55C0">
        <w:rPr>
          <w:rFonts w:eastAsia="Calibri"/>
          <w:b/>
          <w:bCs/>
          <w:sz w:val="28"/>
          <w:szCs w:val="28"/>
          <w:u w:val="single"/>
        </w:rPr>
        <w:t>Tepelná vodivosť</w:t>
      </w:r>
    </w:p>
    <w:p w14:paraId="50A3ACB4" w14:textId="77777777" w:rsidR="00CA144A" w:rsidRPr="005E55C0" w:rsidRDefault="00CA144A" w:rsidP="00CA144A">
      <w:pPr>
        <w:spacing w:before="0" w:after="160"/>
        <w:ind w:firstLine="0"/>
        <w:rPr>
          <w:rFonts w:eastAsia="Calibri"/>
        </w:rPr>
      </w:pPr>
      <w:r w:rsidRPr="005E55C0">
        <w:rPr>
          <w:rFonts w:eastAsia="Calibri"/>
          <w:b/>
          <w:bCs/>
          <w:u w:val="single"/>
        </w:rPr>
        <w:t>Téma:</w:t>
      </w:r>
      <w:r w:rsidRPr="005E55C0">
        <w:rPr>
          <w:rFonts w:eastAsia="Calibri"/>
        </w:rPr>
        <w:t xml:space="preserve">  </w:t>
      </w:r>
      <w:r w:rsidRPr="005E55C0">
        <w:rPr>
          <w:rFonts w:eastAsia="Calibri"/>
          <w:b/>
          <w:bCs/>
        </w:rPr>
        <w:t>Vedenie tepla</w:t>
      </w:r>
    </w:p>
    <w:p w14:paraId="32255899" w14:textId="77777777" w:rsidR="00CA144A" w:rsidRPr="005E55C0" w:rsidRDefault="00CA144A" w:rsidP="00CA144A">
      <w:pPr>
        <w:spacing w:before="0" w:after="160"/>
        <w:ind w:firstLine="0"/>
        <w:rPr>
          <w:rFonts w:eastAsia="Calibri"/>
        </w:rPr>
      </w:pPr>
      <w:r w:rsidRPr="005E55C0">
        <w:rPr>
          <w:rFonts w:eastAsia="Calibri"/>
          <w:b/>
          <w:bCs/>
          <w:u w:val="single"/>
        </w:rPr>
        <w:t>Cieľ:</w:t>
      </w:r>
      <w:r w:rsidRPr="005E55C0">
        <w:rPr>
          <w:rFonts w:eastAsia="Calibri"/>
        </w:rPr>
        <w:t xml:space="preserve">  </w:t>
      </w:r>
      <w:r w:rsidRPr="005E55C0">
        <w:rPr>
          <w:rFonts w:eastAsia="Calibri"/>
        </w:rPr>
        <w:tab/>
        <w:t xml:space="preserve"> </w:t>
      </w:r>
      <w:r w:rsidRPr="005E55C0">
        <w:rPr>
          <w:rFonts w:eastAsia="Calibri"/>
          <w:b/>
          <w:bCs/>
        </w:rPr>
        <w:t xml:space="preserve">Zistiť, </w:t>
      </w:r>
      <w:r>
        <w:rPr>
          <w:rFonts w:eastAsia="Calibri"/>
          <w:b/>
          <w:bCs/>
        </w:rPr>
        <w:t xml:space="preserve">že </w:t>
      </w:r>
      <w:r w:rsidRPr="005E55C0">
        <w:rPr>
          <w:rFonts w:eastAsia="Calibri"/>
          <w:b/>
          <w:bCs/>
        </w:rPr>
        <w:t>rozličné materiály vedú teplo rôzne.</w:t>
      </w:r>
    </w:p>
    <w:p w14:paraId="5DC4ABF0" w14:textId="77777777" w:rsidR="00CA144A" w:rsidRPr="005E55C0" w:rsidRDefault="00CA144A" w:rsidP="00CA144A">
      <w:pPr>
        <w:numPr>
          <w:ilvl w:val="0"/>
          <w:numId w:val="7"/>
        </w:numPr>
        <w:tabs>
          <w:tab w:val="left" w:pos="426"/>
        </w:tabs>
        <w:spacing w:before="0" w:after="160"/>
        <w:ind w:left="0" w:firstLine="0"/>
        <w:contextualSpacing/>
        <w:rPr>
          <w:rFonts w:eastAsia="Calibri"/>
        </w:rPr>
      </w:pPr>
      <w:r w:rsidRPr="005E55C0">
        <w:rPr>
          <w:rFonts w:eastAsia="Calibri"/>
        </w:rPr>
        <w:t xml:space="preserve">Rozhodli sme sa urobiť čaj. Pripravili sme si hrnček, vložili doň vrecúško s čajom a zaliali ho horúcou vodou. Krátko na to sme do hrnčeka dali jednu kovovú a jednu plastovú lyžičku. Po chvíli sme pri dotyku lyžičiek mohli cítiť, že kovová lyžička je teplejšia ako plastová. </w:t>
      </w:r>
    </w:p>
    <w:p w14:paraId="5D050588" w14:textId="77777777" w:rsidR="00CA144A" w:rsidRPr="005E55C0" w:rsidRDefault="00CA144A" w:rsidP="00CA144A">
      <w:pPr>
        <w:spacing w:before="0" w:after="160"/>
        <w:ind w:firstLine="284"/>
        <w:rPr>
          <w:rFonts w:eastAsia="Calibri"/>
        </w:rPr>
      </w:pPr>
      <w:r w:rsidRPr="005E55C0">
        <w:rPr>
          <w:rFonts w:eastAsia="Calibri"/>
          <w:b/>
          <w:bCs/>
        </w:rPr>
        <w:t>Otázka 1:</w:t>
      </w:r>
      <w:r w:rsidRPr="005E55C0">
        <w:rPr>
          <w:rFonts w:eastAsia="Calibri"/>
        </w:rPr>
        <w:t xml:space="preserve"> Prečo bola kovová lyžička teplejšia ako plastová?</w:t>
      </w:r>
      <w:r>
        <w:rPr>
          <w:rFonts w:eastAsia="Calibri"/>
        </w:rPr>
        <w:t xml:space="preserve"> </w:t>
      </w:r>
      <w:r w:rsidRPr="005E55C0">
        <w:rPr>
          <w:rFonts w:eastAsia="Calibri"/>
        </w:rPr>
        <w:t>Opíš vlastnými slovami.</w:t>
      </w:r>
    </w:p>
    <w:p w14:paraId="24B2091A" w14:textId="77777777" w:rsidR="00CA144A" w:rsidRPr="005E55C0" w:rsidRDefault="00CA144A" w:rsidP="00CA144A">
      <w:pPr>
        <w:spacing w:before="0" w:after="160"/>
        <w:ind w:firstLine="0"/>
        <w:rPr>
          <w:rFonts w:eastAsia="Calibri"/>
          <w:b/>
          <w:bCs/>
          <w:i/>
          <w:iCs/>
        </w:rPr>
      </w:pPr>
      <w:r w:rsidRPr="005E55C0">
        <w:rPr>
          <w:rFonts w:eastAsia="Calibri"/>
          <w:b/>
          <w:bCs/>
          <w:i/>
          <w:iCs/>
        </w:rPr>
        <w:t>Rýchlosť prenosu tepla závisí od špecifických tepelných vlastností materiálu. Keďže máme lyžičky rôzneho materiálu, kov a plast, tak každý z nich vedie teplo rôzne. Kov vedie teplo rýchlejšie, preto sa táto lyžička rýchlejšie zahreje, a teda je dobrým tepelným vodičom. Plast naopak nevedie dobre teplo, preto sa aj lyžička z neho tak rýchlo nezohreje.</w:t>
      </w:r>
    </w:p>
    <w:p w14:paraId="5D13E3FD" w14:textId="77777777" w:rsidR="00CA144A" w:rsidRPr="005E55C0" w:rsidRDefault="00CA144A" w:rsidP="00CA144A">
      <w:pPr>
        <w:numPr>
          <w:ilvl w:val="0"/>
          <w:numId w:val="7"/>
        </w:numPr>
        <w:tabs>
          <w:tab w:val="left" w:pos="426"/>
        </w:tabs>
        <w:spacing w:before="0" w:after="160"/>
        <w:ind w:left="0" w:firstLine="0"/>
        <w:contextualSpacing/>
        <w:rPr>
          <w:rFonts w:eastAsia="Calibri"/>
        </w:rPr>
      </w:pPr>
      <w:r w:rsidRPr="005E55C0">
        <w:rPr>
          <w:rFonts w:ascii="Calibri" w:eastAsia="Calibri" w:hAnsi="Calibri"/>
          <w:b/>
          <w:bCs/>
          <w:noProof/>
          <w:sz w:val="22"/>
          <w:szCs w:val="22"/>
        </w:rPr>
        <w:drawing>
          <wp:anchor distT="180340" distB="180340" distL="114300" distR="114300" simplePos="0" relativeHeight="251665408" behindDoc="0" locked="0" layoutInCell="1" allowOverlap="1" wp14:anchorId="5A5B820C" wp14:editId="0398F350">
            <wp:simplePos x="0" y="0"/>
            <wp:positionH relativeFrom="page">
              <wp:posOffset>2179320</wp:posOffset>
            </wp:positionH>
            <wp:positionV relativeFrom="paragraph">
              <wp:posOffset>1136015</wp:posOffset>
            </wp:positionV>
            <wp:extent cx="3147060" cy="2639060"/>
            <wp:effectExtent l="0" t="0" r="0" b="8890"/>
            <wp:wrapTopAndBottom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5C0">
        <w:rPr>
          <w:rFonts w:eastAsia="Calibri"/>
        </w:rPr>
        <w:t xml:space="preserve">Na obrázku je zobrazená fyzikálna pomôcka slúžiaca na ukázanie tepelnej vodivosti materiálov. Každá vzorka je iného materiálu ( Cu – meď, Al – hliník,  </w:t>
      </w:r>
      <w:proofErr w:type="spellStart"/>
      <w:r w:rsidRPr="005E55C0">
        <w:rPr>
          <w:rFonts w:eastAsia="Calibri"/>
        </w:rPr>
        <w:t>Msg</w:t>
      </w:r>
      <w:proofErr w:type="spellEnd"/>
      <w:r w:rsidRPr="005E55C0">
        <w:rPr>
          <w:rFonts w:eastAsia="Calibri"/>
        </w:rPr>
        <w:t xml:space="preserve"> – mosadz, Fe – železo, Pb – olovo, </w:t>
      </w:r>
      <w:proofErr w:type="spellStart"/>
      <w:r w:rsidRPr="005E55C0">
        <w:rPr>
          <w:rFonts w:eastAsia="Calibri"/>
        </w:rPr>
        <w:t>Glass</w:t>
      </w:r>
      <w:proofErr w:type="spellEnd"/>
      <w:r w:rsidRPr="005E55C0">
        <w:rPr>
          <w:rFonts w:eastAsia="Calibri"/>
        </w:rPr>
        <w:t xml:space="preserve"> – sklo, </w:t>
      </w:r>
      <w:proofErr w:type="spellStart"/>
      <w:r w:rsidRPr="005E55C0">
        <w:rPr>
          <w:rFonts w:eastAsia="Calibri"/>
        </w:rPr>
        <w:t>Holz</w:t>
      </w:r>
      <w:proofErr w:type="spellEnd"/>
      <w:r w:rsidRPr="005E55C0">
        <w:rPr>
          <w:rFonts w:eastAsia="Calibri"/>
        </w:rPr>
        <w:t xml:space="preserve"> – drevo). Do kovovej nádoby nalejeme horúcu vodu. </w:t>
      </w:r>
    </w:p>
    <w:p w14:paraId="5F1E4DEE" w14:textId="77777777" w:rsidR="00CA144A" w:rsidRPr="005E55C0" w:rsidRDefault="00CA144A" w:rsidP="00CA144A">
      <w:pPr>
        <w:tabs>
          <w:tab w:val="left" w:pos="426"/>
        </w:tabs>
        <w:spacing w:before="0" w:after="160"/>
        <w:ind w:firstLine="0"/>
        <w:contextualSpacing/>
        <w:rPr>
          <w:rFonts w:eastAsia="Calibri"/>
        </w:rPr>
      </w:pPr>
    </w:p>
    <w:p w14:paraId="28A08851" w14:textId="77777777" w:rsidR="00CA144A" w:rsidRPr="005E55C0" w:rsidRDefault="00CA144A" w:rsidP="00CA144A">
      <w:pPr>
        <w:spacing w:before="0" w:after="160"/>
        <w:ind w:firstLine="0"/>
        <w:rPr>
          <w:rFonts w:eastAsia="Calibri"/>
          <w:b/>
          <w:bCs/>
        </w:rPr>
      </w:pPr>
      <w:r w:rsidRPr="005E55C0">
        <w:rPr>
          <w:rFonts w:eastAsia="Calibri"/>
          <w:b/>
          <w:bCs/>
        </w:rPr>
        <w:br w:type="page"/>
      </w:r>
      <w:r w:rsidRPr="005E55C0">
        <w:rPr>
          <w:rFonts w:eastAsia="Calibri"/>
          <w:b/>
          <w:bCs/>
        </w:rPr>
        <w:lastRenderedPageBreak/>
        <w:t>Otázka 2:</w:t>
      </w:r>
      <w:r w:rsidRPr="005E55C0">
        <w:rPr>
          <w:rFonts w:eastAsia="Calibri"/>
        </w:rPr>
        <w:t xml:space="preserve"> Vyslov hypotézu, ktorý materiál bude po nejakom čase najteplejší.</w:t>
      </w:r>
    </w:p>
    <w:p w14:paraId="319A51A3" w14:textId="77777777" w:rsidR="00CA144A" w:rsidRPr="005E55C0" w:rsidRDefault="00CA144A" w:rsidP="00CA144A">
      <w:pPr>
        <w:spacing w:before="0" w:after="160"/>
        <w:ind w:firstLine="0"/>
        <w:rPr>
          <w:rFonts w:eastAsia="Calibri"/>
          <w:b/>
          <w:bCs/>
          <w:i/>
          <w:iCs/>
        </w:rPr>
      </w:pPr>
      <w:r w:rsidRPr="005E55C0">
        <w:rPr>
          <w:rFonts w:eastAsia="Calibri"/>
          <w:b/>
          <w:bCs/>
          <w:i/>
          <w:iCs/>
        </w:rPr>
        <w:t>Meď sa zahreje rýchlejšie ako ostatné materiály.</w:t>
      </w:r>
    </w:p>
    <w:p w14:paraId="083A9543" w14:textId="77777777" w:rsidR="00CA144A" w:rsidRPr="005E55C0" w:rsidRDefault="00CA144A" w:rsidP="00CA144A">
      <w:pPr>
        <w:numPr>
          <w:ilvl w:val="0"/>
          <w:numId w:val="7"/>
        </w:numPr>
        <w:tabs>
          <w:tab w:val="left" w:pos="426"/>
        </w:tabs>
        <w:spacing w:before="0" w:after="160"/>
        <w:ind w:left="0" w:firstLine="0"/>
        <w:contextualSpacing/>
        <w:rPr>
          <w:rFonts w:eastAsia="Calibri"/>
        </w:rPr>
      </w:pPr>
      <w:r w:rsidRPr="005E55C0">
        <w:rPr>
          <w:rFonts w:eastAsia="Calibri"/>
        </w:rPr>
        <w:t xml:space="preserve">Pozri si video s názvom „Tepelná vodivosť“. Zameraj sa na pohľad </w:t>
      </w:r>
      <w:proofErr w:type="spellStart"/>
      <w:r w:rsidRPr="005E55C0">
        <w:rPr>
          <w:rFonts w:eastAsia="Calibri"/>
        </w:rPr>
        <w:t>termokamery</w:t>
      </w:r>
      <w:proofErr w:type="spellEnd"/>
      <w:r w:rsidRPr="005E55C0">
        <w:rPr>
          <w:rFonts w:eastAsia="Calibri"/>
        </w:rPr>
        <w:t xml:space="preserve"> a</w:t>
      </w:r>
      <w:r>
        <w:rPr>
          <w:rFonts w:eastAsia="Calibri"/>
        </w:rPr>
        <w:t> </w:t>
      </w:r>
      <w:r w:rsidRPr="005E55C0">
        <w:rPr>
          <w:rFonts w:eastAsia="Calibri"/>
        </w:rPr>
        <w:t>odpovedz na jednotlivé otázky.</w:t>
      </w:r>
    </w:p>
    <w:p w14:paraId="4A7CE3E9" w14:textId="77777777" w:rsidR="00CA144A" w:rsidRPr="005E55C0" w:rsidRDefault="00CA144A" w:rsidP="00CA144A">
      <w:pPr>
        <w:spacing w:before="0" w:after="160"/>
        <w:ind w:firstLine="284"/>
        <w:rPr>
          <w:rFonts w:eastAsia="Calibri"/>
          <w:color w:val="000000"/>
          <w:shd w:val="clear" w:color="auto" w:fill="FFFFFF"/>
        </w:rPr>
      </w:pPr>
      <w:r w:rsidRPr="00A86BE0">
        <w:rPr>
          <w:rFonts w:eastAsia="Calibri"/>
          <w:noProof/>
          <w:color w:val="000000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1DBAEC3A" wp14:editId="27052E56">
            <wp:simplePos x="0" y="0"/>
            <wp:positionH relativeFrom="column">
              <wp:posOffset>629285</wp:posOffset>
            </wp:positionH>
            <wp:positionV relativeFrom="paragraph">
              <wp:posOffset>915670</wp:posOffset>
            </wp:positionV>
            <wp:extent cx="1684166" cy="3596952"/>
            <wp:effectExtent l="0" t="0" r="0" b="0"/>
            <wp:wrapTopAndBottom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166" cy="3596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C0">
        <w:rPr>
          <w:rFonts w:eastAsia="Calibri"/>
          <w:b/>
          <w:bCs/>
        </w:rPr>
        <w:t>Otázka 3:</w:t>
      </w:r>
      <w:r w:rsidRPr="005E55C0">
        <w:rPr>
          <w:rFonts w:eastAsia="Calibri"/>
        </w:rPr>
        <w:t xml:space="preserve">  Na teplotnej škále znázornenej farebne vyznač, na akú teplotu sa približne zahriali dané materiály. </w:t>
      </w:r>
      <w:r w:rsidRPr="005E55C0">
        <w:rPr>
          <w:rFonts w:eastAsia="Calibri"/>
          <w:color w:val="000000"/>
          <w:shd w:val="clear" w:color="auto" w:fill="FFFFFF"/>
        </w:rPr>
        <w:t xml:space="preserve">( Cu – meď, Al – hliník,  </w:t>
      </w:r>
      <w:proofErr w:type="spellStart"/>
      <w:r w:rsidRPr="005E55C0">
        <w:rPr>
          <w:rFonts w:eastAsia="Calibri"/>
          <w:color w:val="000000"/>
          <w:shd w:val="clear" w:color="auto" w:fill="FFFFFF"/>
        </w:rPr>
        <w:t>Msg</w:t>
      </w:r>
      <w:proofErr w:type="spellEnd"/>
      <w:r w:rsidRPr="005E55C0">
        <w:rPr>
          <w:rFonts w:eastAsia="Calibri"/>
          <w:color w:val="000000"/>
          <w:shd w:val="clear" w:color="auto" w:fill="FFFFFF"/>
        </w:rPr>
        <w:t xml:space="preserve"> – mosadz, Fe – železo, Pb – olovo, </w:t>
      </w:r>
      <w:proofErr w:type="spellStart"/>
      <w:r w:rsidRPr="005E55C0">
        <w:rPr>
          <w:rFonts w:eastAsia="Calibri"/>
          <w:color w:val="000000"/>
          <w:shd w:val="clear" w:color="auto" w:fill="FFFFFF"/>
        </w:rPr>
        <w:t>Glass</w:t>
      </w:r>
      <w:proofErr w:type="spellEnd"/>
      <w:r w:rsidRPr="005E55C0">
        <w:rPr>
          <w:rFonts w:eastAsia="Calibri"/>
          <w:color w:val="000000"/>
          <w:shd w:val="clear" w:color="auto" w:fill="FFFFFF"/>
        </w:rPr>
        <w:t xml:space="preserve"> –sklo, </w:t>
      </w:r>
      <w:proofErr w:type="spellStart"/>
      <w:r w:rsidRPr="005E55C0">
        <w:rPr>
          <w:rFonts w:eastAsia="Calibri"/>
          <w:color w:val="000000"/>
          <w:shd w:val="clear" w:color="auto" w:fill="FFFFFF"/>
        </w:rPr>
        <w:t>Holz</w:t>
      </w:r>
      <w:proofErr w:type="spellEnd"/>
      <w:r w:rsidRPr="005E55C0">
        <w:rPr>
          <w:rFonts w:eastAsia="Calibri"/>
          <w:color w:val="000000"/>
          <w:shd w:val="clear" w:color="auto" w:fill="FFFFFF"/>
        </w:rPr>
        <w:t xml:space="preserve"> – drevo).   </w:t>
      </w:r>
    </w:p>
    <w:p w14:paraId="344040CE" w14:textId="77777777" w:rsidR="00CA144A" w:rsidRPr="005E55C0" w:rsidRDefault="00CA144A" w:rsidP="00CA144A">
      <w:pPr>
        <w:spacing w:before="0" w:after="160"/>
        <w:ind w:firstLine="284"/>
        <w:rPr>
          <w:rFonts w:eastAsia="Calibri"/>
        </w:rPr>
      </w:pPr>
      <w:r w:rsidRPr="005E55C0">
        <w:rPr>
          <w:rFonts w:eastAsia="Calibri"/>
          <w:b/>
          <w:bCs/>
        </w:rPr>
        <w:t>Otázka 4:</w:t>
      </w:r>
      <w:r w:rsidRPr="005E55C0">
        <w:rPr>
          <w:rFonts w:eastAsia="Calibri"/>
        </w:rPr>
        <w:t xml:space="preserve"> Bola tvoja hypotéza správna? Podľa videa rozdeľ materiály, s ktorými sme pracovali, na tie, ktoré:  </w:t>
      </w:r>
    </w:p>
    <w:p w14:paraId="2002EC8A" w14:textId="77777777" w:rsidR="00CA144A" w:rsidRPr="005E55C0" w:rsidRDefault="00CA144A" w:rsidP="00CA144A">
      <w:pPr>
        <w:numPr>
          <w:ilvl w:val="0"/>
          <w:numId w:val="8"/>
        </w:numPr>
        <w:spacing w:before="0" w:after="160"/>
        <w:contextualSpacing/>
        <w:rPr>
          <w:rFonts w:eastAsia="Calibri"/>
          <w:b/>
          <w:bCs/>
        </w:rPr>
      </w:pPr>
      <w:r w:rsidRPr="005E55C0">
        <w:rPr>
          <w:rFonts w:eastAsia="Calibri"/>
          <w:b/>
          <w:bCs/>
        </w:rPr>
        <w:t xml:space="preserve">dobre vedú teplo: </w:t>
      </w:r>
      <w:r w:rsidRPr="005E55C0">
        <w:rPr>
          <w:rFonts w:eastAsia="Calibri"/>
          <w:b/>
          <w:bCs/>
          <w:i/>
          <w:iCs/>
        </w:rPr>
        <w:t xml:space="preserve">Cu, Al, </w:t>
      </w:r>
      <w:proofErr w:type="spellStart"/>
      <w:r w:rsidRPr="005E55C0">
        <w:rPr>
          <w:rFonts w:eastAsia="Calibri"/>
          <w:b/>
          <w:bCs/>
          <w:i/>
          <w:iCs/>
        </w:rPr>
        <w:t>Msg</w:t>
      </w:r>
      <w:proofErr w:type="spellEnd"/>
      <w:r>
        <w:rPr>
          <w:rFonts w:eastAsia="Calibri"/>
          <w:b/>
          <w:bCs/>
          <w:i/>
          <w:iCs/>
        </w:rPr>
        <w:t>, Fe</w:t>
      </w:r>
    </w:p>
    <w:p w14:paraId="2B392B79" w14:textId="77777777" w:rsidR="00CA144A" w:rsidRPr="005E55C0" w:rsidRDefault="00CA144A" w:rsidP="00CA144A">
      <w:pPr>
        <w:numPr>
          <w:ilvl w:val="0"/>
          <w:numId w:val="8"/>
        </w:numPr>
        <w:spacing w:before="0" w:after="160"/>
        <w:contextualSpacing/>
        <w:rPr>
          <w:rFonts w:eastAsia="Calibri"/>
          <w:b/>
          <w:bCs/>
        </w:rPr>
      </w:pPr>
      <w:r w:rsidRPr="005E55C0">
        <w:rPr>
          <w:rFonts w:eastAsia="Calibri"/>
          <w:b/>
          <w:bCs/>
        </w:rPr>
        <w:t xml:space="preserve">zle vedú teplo:  </w:t>
      </w:r>
      <w:r w:rsidRPr="005E55C0">
        <w:rPr>
          <w:rFonts w:eastAsia="Calibri"/>
          <w:b/>
          <w:bCs/>
          <w:i/>
          <w:iCs/>
        </w:rPr>
        <w:t xml:space="preserve">Pb, </w:t>
      </w:r>
      <w:proofErr w:type="spellStart"/>
      <w:r w:rsidRPr="005E55C0">
        <w:rPr>
          <w:rFonts w:eastAsia="Calibri"/>
          <w:b/>
          <w:bCs/>
          <w:i/>
          <w:iCs/>
        </w:rPr>
        <w:t>Glass</w:t>
      </w:r>
      <w:proofErr w:type="spellEnd"/>
      <w:r w:rsidRPr="005E55C0">
        <w:rPr>
          <w:rFonts w:eastAsia="Calibri"/>
          <w:b/>
          <w:bCs/>
          <w:i/>
          <w:iCs/>
        </w:rPr>
        <w:t xml:space="preserve">, </w:t>
      </w:r>
      <w:proofErr w:type="spellStart"/>
      <w:r w:rsidRPr="005E55C0">
        <w:rPr>
          <w:rFonts w:eastAsia="Calibri"/>
          <w:b/>
          <w:bCs/>
          <w:i/>
          <w:iCs/>
        </w:rPr>
        <w:t>Holz</w:t>
      </w:r>
      <w:proofErr w:type="spellEnd"/>
    </w:p>
    <w:p w14:paraId="4B45836B" w14:textId="77777777" w:rsidR="00CA144A" w:rsidRPr="005E55C0" w:rsidRDefault="00CA144A" w:rsidP="00CA144A">
      <w:pPr>
        <w:spacing w:before="0" w:after="160"/>
        <w:ind w:firstLine="0"/>
        <w:rPr>
          <w:rFonts w:eastAsia="Calibri"/>
        </w:rPr>
      </w:pPr>
      <w:r w:rsidRPr="005E55C0">
        <w:rPr>
          <w:rFonts w:eastAsia="Calibri"/>
        </w:rPr>
        <w:t>Svoju odpoveď over pomocou tabuľky tepelnej vodivosti, ktorú môžeš vyhľadať na</w:t>
      </w:r>
      <w:r>
        <w:rPr>
          <w:rFonts w:eastAsia="Calibri"/>
        </w:rPr>
        <w:t> </w:t>
      </w:r>
      <w:r w:rsidRPr="005E55C0">
        <w:rPr>
          <w:rFonts w:eastAsia="Calibri"/>
        </w:rPr>
        <w:t>internete.</w:t>
      </w:r>
    </w:p>
    <w:p w14:paraId="44CF7E22" w14:textId="77777777" w:rsidR="00CA144A" w:rsidRPr="005E55C0" w:rsidRDefault="00CA144A" w:rsidP="00CA144A">
      <w:pPr>
        <w:spacing w:before="0" w:after="160"/>
        <w:ind w:firstLine="0"/>
        <w:rPr>
          <w:rFonts w:eastAsia="Calibri"/>
          <w:b/>
          <w:bCs/>
          <w:i/>
          <w:iCs/>
        </w:rPr>
      </w:pPr>
      <w:r w:rsidRPr="005E55C0">
        <w:rPr>
          <w:rFonts w:eastAsia="Calibri"/>
          <w:b/>
          <w:bCs/>
          <w:i/>
          <w:iCs/>
        </w:rPr>
        <w:t>Tabuľka udáva hodnoty koeficienta tepelnej vodivosti vybraných materiálov, zjednodušene sa dá táto hodnota chápať ako schopnosť materiálu viesť teplo. Je to hodnota vo W (wattoch), ktorá prejde materiálom hrúbky 1 m pri rozdiele teplôt 1 K (alebo aj 1 °C) medzi povrchmi materiálu. Preto čím väčšia je jeho hodnota, tým je materiál lepším vodičom tepla.</w:t>
      </w:r>
    </w:p>
    <w:p w14:paraId="6726A528" w14:textId="3D8B9B7F" w:rsidR="00CA144A" w:rsidRPr="00A86BE0" w:rsidRDefault="00CA144A" w:rsidP="00CA144A">
      <w:pPr>
        <w:pStyle w:val="Popis"/>
        <w:keepNext/>
        <w:jc w:val="both"/>
        <w:rPr>
          <w:i/>
          <w:iCs/>
        </w:rPr>
      </w:pPr>
      <w:r>
        <w:lastRenderedPageBreak/>
        <w:t xml:space="preserve">Tabuľka </w:t>
      </w:r>
      <w:fldSimple w:instr=" SEQ Tabuľka \* ARABIC ">
        <w:r w:rsidR="002C2A5C">
          <w:rPr>
            <w:noProof/>
          </w:rPr>
          <w:t>1</w:t>
        </w:r>
      </w:fldSimple>
      <w:r>
        <w:t>: Tepelná vodivosť vybraných materiálov</w:t>
      </w:r>
      <w:r w:rsidRPr="005E55C0">
        <w:rPr>
          <w:i/>
          <w:iCs/>
        </w:rPr>
        <w:t xml:space="preserve">  </w:t>
      </w:r>
      <w:r w:rsidRPr="005E55C0">
        <w:rPr>
          <w:i/>
          <w:iCs/>
          <w:vertAlign w:val="superscript"/>
        </w:rPr>
        <w:footnoteReference w:id="1"/>
      </w:r>
    </w:p>
    <w:tbl>
      <w:tblPr>
        <w:tblStyle w:val="Obyajntabuka11"/>
        <w:tblW w:w="4560" w:type="dxa"/>
        <w:tblLook w:val="04A0" w:firstRow="1" w:lastRow="0" w:firstColumn="1" w:lastColumn="0" w:noHBand="0" w:noVBand="1"/>
      </w:tblPr>
      <w:tblGrid>
        <w:gridCol w:w="2192"/>
        <w:gridCol w:w="2368"/>
      </w:tblGrid>
      <w:tr w:rsidR="00CA144A" w:rsidRPr="005E55C0" w14:paraId="7080890D" w14:textId="77777777" w:rsidTr="00C56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509AE252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Látka</w:t>
            </w:r>
          </w:p>
        </w:tc>
        <w:tc>
          <w:tcPr>
            <w:tcW w:w="2368" w:type="dxa"/>
            <w:noWrap/>
            <w:hideMark/>
          </w:tcPr>
          <w:p w14:paraId="60E9481E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λ (W·m-1·K-1)</w:t>
            </w:r>
          </w:p>
        </w:tc>
      </w:tr>
      <w:tr w:rsidR="00CA144A" w:rsidRPr="005E55C0" w14:paraId="53240DAB" w14:textId="77777777" w:rsidTr="00C5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0E16B5FB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Striebro</w:t>
            </w:r>
          </w:p>
        </w:tc>
        <w:tc>
          <w:tcPr>
            <w:tcW w:w="2368" w:type="dxa"/>
            <w:noWrap/>
            <w:hideMark/>
          </w:tcPr>
          <w:p w14:paraId="18501436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418</w:t>
            </w:r>
          </w:p>
        </w:tc>
      </w:tr>
      <w:tr w:rsidR="00CA144A" w:rsidRPr="005E55C0" w14:paraId="73CA5337" w14:textId="77777777" w:rsidTr="00C5604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292D3FD9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Meď</w:t>
            </w:r>
          </w:p>
        </w:tc>
        <w:tc>
          <w:tcPr>
            <w:tcW w:w="2368" w:type="dxa"/>
            <w:noWrap/>
            <w:hideMark/>
          </w:tcPr>
          <w:p w14:paraId="47F742CB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395</w:t>
            </w:r>
          </w:p>
        </w:tc>
      </w:tr>
      <w:tr w:rsidR="00CA144A" w:rsidRPr="005E55C0" w14:paraId="6B89BEA7" w14:textId="77777777" w:rsidTr="00C5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33E74D48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Hliník</w:t>
            </w:r>
          </w:p>
        </w:tc>
        <w:tc>
          <w:tcPr>
            <w:tcW w:w="2368" w:type="dxa"/>
            <w:noWrap/>
            <w:hideMark/>
          </w:tcPr>
          <w:p w14:paraId="4B8C9700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229</w:t>
            </w:r>
          </w:p>
        </w:tc>
      </w:tr>
      <w:tr w:rsidR="00CA144A" w:rsidRPr="005E55C0" w14:paraId="566AA63B" w14:textId="77777777" w:rsidTr="00C5604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1E63FCD7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Mosadz</w:t>
            </w:r>
          </w:p>
        </w:tc>
        <w:tc>
          <w:tcPr>
            <w:tcW w:w="2368" w:type="dxa"/>
            <w:noWrap/>
            <w:hideMark/>
          </w:tcPr>
          <w:p w14:paraId="7CE7746E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106</w:t>
            </w:r>
          </w:p>
        </w:tc>
      </w:tr>
      <w:tr w:rsidR="00CA144A" w:rsidRPr="005E55C0" w14:paraId="59268CD8" w14:textId="77777777" w:rsidTr="00C5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54781274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Železo</w:t>
            </w:r>
          </w:p>
        </w:tc>
        <w:tc>
          <w:tcPr>
            <w:tcW w:w="2368" w:type="dxa"/>
            <w:noWrap/>
            <w:hideMark/>
          </w:tcPr>
          <w:p w14:paraId="1D68D0FF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73</w:t>
            </w:r>
          </w:p>
        </w:tc>
      </w:tr>
      <w:tr w:rsidR="00CA144A" w:rsidRPr="005E55C0" w14:paraId="5DC198DB" w14:textId="77777777" w:rsidTr="00C5604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36F61BE0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Platina</w:t>
            </w:r>
          </w:p>
        </w:tc>
        <w:tc>
          <w:tcPr>
            <w:tcW w:w="2368" w:type="dxa"/>
            <w:noWrap/>
            <w:hideMark/>
          </w:tcPr>
          <w:p w14:paraId="1A983F50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70,3</w:t>
            </w:r>
          </w:p>
        </w:tc>
      </w:tr>
      <w:tr w:rsidR="00CA144A" w:rsidRPr="005E55C0" w14:paraId="63212BB1" w14:textId="77777777" w:rsidTr="00C5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6711FD9F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Cín</w:t>
            </w:r>
          </w:p>
        </w:tc>
        <w:tc>
          <w:tcPr>
            <w:tcW w:w="2368" w:type="dxa"/>
            <w:noWrap/>
            <w:hideMark/>
          </w:tcPr>
          <w:p w14:paraId="383BA477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64</w:t>
            </w:r>
          </w:p>
        </w:tc>
      </w:tr>
      <w:tr w:rsidR="00CA144A" w:rsidRPr="005E55C0" w14:paraId="5D0DDBB0" w14:textId="77777777" w:rsidTr="00C5604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0A960390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Olovo</w:t>
            </w:r>
          </w:p>
        </w:tc>
        <w:tc>
          <w:tcPr>
            <w:tcW w:w="2368" w:type="dxa"/>
            <w:noWrap/>
            <w:hideMark/>
          </w:tcPr>
          <w:p w14:paraId="3813721F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34,7</w:t>
            </w:r>
          </w:p>
        </w:tc>
      </w:tr>
      <w:tr w:rsidR="00CA144A" w:rsidRPr="005E55C0" w14:paraId="0FA104F7" w14:textId="77777777" w:rsidTr="00C5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77B1D343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Ortuť</w:t>
            </w:r>
          </w:p>
        </w:tc>
        <w:tc>
          <w:tcPr>
            <w:tcW w:w="2368" w:type="dxa"/>
            <w:noWrap/>
            <w:hideMark/>
          </w:tcPr>
          <w:p w14:paraId="7C02B9DB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8,514</w:t>
            </w:r>
          </w:p>
        </w:tc>
      </w:tr>
      <w:tr w:rsidR="00CA144A" w:rsidRPr="005E55C0" w14:paraId="47729A6F" w14:textId="77777777" w:rsidTr="00C5604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2F483BB1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Kremeň</w:t>
            </w:r>
          </w:p>
        </w:tc>
        <w:tc>
          <w:tcPr>
            <w:tcW w:w="2368" w:type="dxa"/>
            <w:noWrap/>
            <w:hideMark/>
          </w:tcPr>
          <w:p w14:paraId="0126C57A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 xml:space="preserve">7 </w:t>
            </w:r>
            <w:r>
              <w:rPr>
                <w:color w:val="000000"/>
                <w:lang w:eastAsia="sk-SK"/>
              </w:rPr>
              <w:t>–</w:t>
            </w:r>
            <w:r w:rsidRPr="005E55C0">
              <w:rPr>
                <w:color w:val="000000"/>
                <w:lang w:eastAsia="sk-SK"/>
              </w:rPr>
              <w:t xml:space="preserve"> 12</w:t>
            </w:r>
          </w:p>
        </w:tc>
      </w:tr>
      <w:tr w:rsidR="00CA144A" w:rsidRPr="005E55C0" w14:paraId="2F862CB4" w14:textId="77777777" w:rsidTr="00C5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129B6840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ľad (0°C)</w:t>
            </w:r>
          </w:p>
        </w:tc>
        <w:tc>
          <w:tcPr>
            <w:tcW w:w="2368" w:type="dxa"/>
            <w:noWrap/>
            <w:hideMark/>
          </w:tcPr>
          <w:p w14:paraId="6EFB089C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2,2</w:t>
            </w:r>
          </w:p>
        </w:tc>
      </w:tr>
      <w:tr w:rsidR="00CA144A" w:rsidRPr="005E55C0" w14:paraId="538C45A0" w14:textId="77777777" w:rsidTr="00C5604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496DBBBF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Sklo</w:t>
            </w:r>
          </w:p>
        </w:tc>
        <w:tc>
          <w:tcPr>
            <w:tcW w:w="2368" w:type="dxa"/>
            <w:noWrap/>
            <w:hideMark/>
          </w:tcPr>
          <w:p w14:paraId="11C87DBC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1,35</w:t>
            </w:r>
          </w:p>
        </w:tc>
      </w:tr>
      <w:tr w:rsidR="00CA144A" w:rsidRPr="005E55C0" w14:paraId="49722EF3" w14:textId="77777777" w:rsidTr="00C5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4757EB08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Voda</w:t>
            </w:r>
          </w:p>
        </w:tc>
        <w:tc>
          <w:tcPr>
            <w:tcW w:w="2368" w:type="dxa"/>
            <w:noWrap/>
            <w:hideMark/>
          </w:tcPr>
          <w:p w14:paraId="12E07EEE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0,6062</w:t>
            </w:r>
          </w:p>
        </w:tc>
      </w:tr>
      <w:tr w:rsidR="00CA144A" w:rsidRPr="005E55C0" w14:paraId="351D7D18" w14:textId="77777777" w:rsidTr="00C5604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3C800CD9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Drevo</w:t>
            </w:r>
          </w:p>
        </w:tc>
        <w:tc>
          <w:tcPr>
            <w:tcW w:w="2368" w:type="dxa"/>
            <w:noWrap/>
            <w:hideMark/>
          </w:tcPr>
          <w:p w14:paraId="1779C23E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0,17</w:t>
            </w:r>
          </w:p>
        </w:tc>
      </w:tr>
      <w:tr w:rsidR="00CA144A" w:rsidRPr="005E55C0" w14:paraId="2DC5E164" w14:textId="77777777" w:rsidTr="00C5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noWrap/>
            <w:hideMark/>
          </w:tcPr>
          <w:p w14:paraId="4754E0E1" w14:textId="77777777" w:rsidR="00CA144A" w:rsidRPr="005E55C0" w:rsidRDefault="00CA144A" w:rsidP="00C5604A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Polystyrén</w:t>
            </w:r>
          </w:p>
        </w:tc>
        <w:tc>
          <w:tcPr>
            <w:tcW w:w="2368" w:type="dxa"/>
            <w:noWrap/>
            <w:hideMark/>
          </w:tcPr>
          <w:p w14:paraId="1E43E571" w14:textId="77777777" w:rsidR="00CA144A" w:rsidRPr="005E55C0" w:rsidRDefault="00CA144A" w:rsidP="00C5604A">
            <w:pPr>
              <w:keepNext/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sk-SK"/>
              </w:rPr>
            </w:pPr>
            <w:r w:rsidRPr="005E55C0">
              <w:rPr>
                <w:color w:val="000000"/>
                <w:lang w:eastAsia="sk-SK"/>
              </w:rPr>
              <w:t>0,16</w:t>
            </w:r>
          </w:p>
        </w:tc>
      </w:tr>
    </w:tbl>
    <w:p w14:paraId="1B647BCB" w14:textId="77777777" w:rsidR="00CA144A" w:rsidRPr="005E55C0" w:rsidRDefault="00CA144A" w:rsidP="00CA144A">
      <w:pPr>
        <w:spacing w:before="0" w:after="200" w:line="240" w:lineRule="auto"/>
        <w:ind w:firstLine="0"/>
        <w:jc w:val="left"/>
        <w:rPr>
          <w:rFonts w:eastAsia="Calibri"/>
          <w:b/>
          <w:bCs/>
          <w:i/>
          <w:iCs/>
        </w:rPr>
      </w:pPr>
    </w:p>
    <w:p w14:paraId="78EDD2A4" w14:textId="77777777" w:rsidR="00CA144A" w:rsidRPr="005E55C0" w:rsidRDefault="00CA144A" w:rsidP="00CA144A">
      <w:pPr>
        <w:spacing w:before="0" w:after="160"/>
        <w:ind w:firstLine="284"/>
        <w:rPr>
          <w:rFonts w:eastAsia="Calibri"/>
        </w:rPr>
      </w:pPr>
      <w:r w:rsidRPr="005E55C0">
        <w:rPr>
          <w:rFonts w:eastAsia="Calibri"/>
          <w:b/>
          <w:bCs/>
        </w:rPr>
        <w:t>Otázka 5:</w:t>
      </w:r>
      <w:r w:rsidRPr="005E55C0">
        <w:rPr>
          <w:rFonts w:eastAsia="Calibri"/>
        </w:rPr>
        <w:t xml:space="preserve">  Doplň prázdne miesta.</w:t>
      </w:r>
    </w:p>
    <w:p w14:paraId="56B6CABF" w14:textId="16E19251" w:rsidR="00CA144A" w:rsidRPr="005E55C0" w:rsidRDefault="00CA144A" w:rsidP="00CA144A">
      <w:pPr>
        <w:spacing w:before="0" w:after="160"/>
        <w:ind w:firstLine="0"/>
        <w:rPr>
          <w:rFonts w:eastAsia="Calibri"/>
        </w:rPr>
      </w:pPr>
      <w:r w:rsidRPr="005E55C0">
        <w:rPr>
          <w:rFonts w:eastAsia="Calibri"/>
        </w:rPr>
        <w:t xml:space="preserve">Látky, ktoré  dobre vedú teplo, teda tepelná výmena v nich prebieha veľmi rýchlo, nazývame </w:t>
      </w:r>
      <w:r w:rsidRPr="005E55C0">
        <w:rPr>
          <w:rFonts w:eastAsia="Calibri"/>
          <w:i/>
          <w:iCs/>
        </w:rPr>
        <w:t>tepelné</w:t>
      </w:r>
      <w:r w:rsidRPr="005E55C0">
        <w:rPr>
          <w:rFonts w:eastAsia="Calibri"/>
        </w:rPr>
        <w:t xml:space="preserve"> </w:t>
      </w:r>
      <w:r w:rsidRPr="005E55C0">
        <w:rPr>
          <w:rFonts w:eastAsia="Calibri"/>
          <w:b/>
          <w:bCs/>
          <w:i/>
          <w:iCs/>
          <w:u w:val="single"/>
        </w:rPr>
        <w:t>vodiče</w:t>
      </w:r>
      <w:r w:rsidRPr="005E55C0">
        <w:rPr>
          <w:rFonts w:eastAsia="Calibri"/>
        </w:rPr>
        <w:t xml:space="preserve">. Patrí sem </w:t>
      </w:r>
      <w:r w:rsidRPr="005E55C0">
        <w:rPr>
          <w:rFonts w:eastAsia="Calibri"/>
          <w:b/>
          <w:bCs/>
          <w:i/>
          <w:iCs/>
          <w:u w:val="single"/>
        </w:rPr>
        <w:t>napr. striebro, meď, hliník, mosadz a všeobecne kovy</w:t>
      </w:r>
      <w:r w:rsidRPr="005E55C0">
        <w:rPr>
          <w:rFonts w:eastAsia="Calibri"/>
        </w:rPr>
        <w:t>.  Využívame ich v</w:t>
      </w:r>
      <w:r w:rsidRPr="005E55C0">
        <w:rPr>
          <w:rFonts w:eastAsia="Calibri"/>
          <w:b/>
          <w:bCs/>
          <w:i/>
          <w:iCs/>
          <w:u w:val="single"/>
        </w:rPr>
        <w:t> priemysle, aj v domácnosti. Sú to napríklad radiátory, ohrievače, hrnce, ortuť v</w:t>
      </w:r>
      <w:r w:rsidR="00B936BE">
        <w:rPr>
          <w:rFonts w:eastAsia="Calibri"/>
          <w:b/>
          <w:bCs/>
          <w:i/>
          <w:iCs/>
          <w:u w:val="single"/>
        </w:rPr>
        <w:t> </w:t>
      </w:r>
      <w:r w:rsidRPr="005E55C0">
        <w:rPr>
          <w:rFonts w:eastAsia="Calibri"/>
          <w:b/>
          <w:bCs/>
          <w:i/>
          <w:iCs/>
          <w:u w:val="single"/>
        </w:rPr>
        <w:t>teplomere</w:t>
      </w:r>
      <w:r w:rsidR="00B936BE" w:rsidRPr="00B936BE">
        <w:rPr>
          <w:rFonts w:eastAsia="Calibri"/>
        </w:rPr>
        <w:t>,</w:t>
      </w:r>
      <w:r w:rsidRPr="00B936BE">
        <w:rPr>
          <w:rFonts w:eastAsia="Calibri"/>
        </w:rPr>
        <w:t xml:space="preserve"> </w:t>
      </w:r>
      <w:r w:rsidRPr="005E55C0">
        <w:rPr>
          <w:rFonts w:eastAsia="Calibri"/>
        </w:rPr>
        <w:t>atď.</w:t>
      </w:r>
    </w:p>
    <w:p w14:paraId="3D8CF441" w14:textId="77777777" w:rsidR="00CA144A" w:rsidRPr="005E55C0" w:rsidRDefault="00CA144A" w:rsidP="00CA144A">
      <w:pPr>
        <w:spacing w:before="0" w:after="160"/>
        <w:ind w:firstLine="0"/>
        <w:rPr>
          <w:rFonts w:eastAsia="Calibri"/>
        </w:rPr>
      </w:pPr>
      <w:r w:rsidRPr="005E55C0">
        <w:rPr>
          <w:rFonts w:eastAsia="Calibri"/>
        </w:rPr>
        <w:t xml:space="preserve">Naopak, látky ktoré zle vedú teplo, teda v nich tepelná výmena prebieha pomaly, nazývame </w:t>
      </w:r>
      <w:r w:rsidRPr="005E55C0">
        <w:rPr>
          <w:rFonts w:eastAsia="Calibri"/>
          <w:i/>
          <w:iCs/>
        </w:rPr>
        <w:t xml:space="preserve">tepelné </w:t>
      </w:r>
      <w:r w:rsidRPr="005E55C0">
        <w:rPr>
          <w:rFonts w:eastAsia="Calibri"/>
          <w:b/>
          <w:bCs/>
          <w:i/>
          <w:iCs/>
          <w:u w:val="single"/>
        </w:rPr>
        <w:t>izolanty</w:t>
      </w:r>
      <w:r w:rsidRPr="005E55C0">
        <w:rPr>
          <w:rFonts w:eastAsia="Calibri"/>
          <w:i/>
          <w:iCs/>
        </w:rPr>
        <w:t xml:space="preserve">. </w:t>
      </w:r>
      <w:r w:rsidRPr="005E55C0">
        <w:rPr>
          <w:rFonts w:eastAsia="Calibri"/>
        </w:rPr>
        <w:t xml:space="preserve"> Príkladmi týchto látok sú </w:t>
      </w:r>
      <w:r w:rsidRPr="005E55C0">
        <w:rPr>
          <w:rFonts w:eastAsia="Calibri"/>
          <w:b/>
          <w:bCs/>
          <w:i/>
          <w:iCs/>
          <w:u w:val="single"/>
        </w:rPr>
        <w:t>vzduch, voda, sklo, drevo</w:t>
      </w:r>
      <w:r w:rsidRPr="005E55C0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E55C0">
        <w:rPr>
          <w:rFonts w:eastAsia="Calibri"/>
        </w:rPr>
        <w:t xml:space="preserve">Využívame ich  </w:t>
      </w:r>
      <w:r w:rsidRPr="005E55C0">
        <w:rPr>
          <w:rFonts w:eastAsia="Calibri"/>
          <w:b/>
          <w:bCs/>
          <w:i/>
          <w:iCs/>
          <w:u w:val="single"/>
        </w:rPr>
        <w:t>pri zatepľovaní budov, alebo aj ako plastové rúčky na hrncoch</w:t>
      </w:r>
      <w:r w:rsidRPr="005E55C0">
        <w:rPr>
          <w:rFonts w:eastAsia="Calibri"/>
        </w:rPr>
        <w:t>, aby sme sa nepopálili.</w:t>
      </w:r>
    </w:p>
    <w:p w14:paraId="6383268C" w14:textId="77777777" w:rsidR="00CA144A" w:rsidRPr="00AB56C5" w:rsidRDefault="00CA144A" w:rsidP="00CA144A">
      <w:pPr>
        <w:pStyle w:val="Odsekzoznamu"/>
        <w:numPr>
          <w:ilvl w:val="0"/>
          <w:numId w:val="7"/>
        </w:numPr>
        <w:tabs>
          <w:tab w:val="left" w:pos="426"/>
        </w:tabs>
        <w:spacing w:before="0" w:after="160" w:line="259" w:lineRule="auto"/>
        <w:ind w:left="0" w:firstLine="0"/>
        <w:jc w:val="left"/>
        <w:rPr>
          <w:rFonts w:eastAsia="Calibri"/>
        </w:rPr>
      </w:pPr>
      <w:r w:rsidRPr="00AB56C5">
        <w:rPr>
          <w:rFonts w:eastAsia="Calibri"/>
        </w:rPr>
        <w:t>Jožko prišiel v zime na autobusovú zastávku. Chcel by si sadnúť na lavičku. Na výber má z dvoch možností a to kovovú a drevenú lavičku.</w:t>
      </w:r>
    </w:p>
    <w:p w14:paraId="396AA6E5" w14:textId="0AAA81ED" w:rsidR="00CA144A" w:rsidRPr="005E55C0" w:rsidRDefault="00CA144A" w:rsidP="00CA144A">
      <w:pPr>
        <w:spacing w:before="0" w:after="160"/>
        <w:ind w:firstLine="284"/>
        <w:rPr>
          <w:rFonts w:eastAsia="Calibri"/>
        </w:rPr>
      </w:pPr>
      <w:r w:rsidRPr="005E55C0">
        <w:rPr>
          <w:rFonts w:eastAsia="Calibri"/>
          <w:b/>
          <w:bCs/>
        </w:rPr>
        <w:t>Otázka 6:</w:t>
      </w:r>
      <w:r w:rsidRPr="005E55C0">
        <w:rPr>
          <w:rFonts w:eastAsia="Calibri"/>
        </w:rPr>
        <w:t xml:space="preserve"> Na ktorú lavičku by si Jožkovi odporučil sadnúť si? Svoju odpoveď zdôvodni. Pri odpovedi si môžeš pomôcť videom „Vedenie tepla drevo/</w:t>
      </w:r>
      <w:r>
        <w:rPr>
          <w:rFonts w:eastAsia="Calibri"/>
        </w:rPr>
        <w:t>kov</w:t>
      </w:r>
      <w:r w:rsidRPr="005E55C0">
        <w:rPr>
          <w:rFonts w:eastAsia="Calibri"/>
        </w:rPr>
        <w:t>“.</w:t>
      </w:r>
    </w:p>
    <w:p w14:paraId="4B917775" w14:textId="77777777" w:rsidR="00CA144A" w:rsidRPr="005E55C0" w:rsidRDefault="00CA144A" w:rsidP="00CA144A">
      <w:pPr>
        <w:spacing w:before="0" w:after="160"/>
        <w:ind w:firstLine="0"/>
        <w:rPr>
          <w:rFonts w:eastAsia="Calibri"/>
          <w:b/>
          <w:bCs/>
          <w:i/>
          <w:iCs/>
        </w:rPr>
      </w:pPr>
      <w:r w:rsidRPr="005E55C0">
        <w:rPr>
          <w:rFonts w:eastAsia="Calibri"/>
          <w:b/>
          <w:bCs/>
          <w:i/>
          <w:iCs/>
        </w:rPr>
        <w:t>Tepelné vodiče nám</w:t>
      </w:r>
      <w:r w:rsidRPr="005E55C0">
        <w:rPr>
          <w:rFonts w:ascii="Calibri" w:eastAsia="Calibri" w:hAnsi="Calibri"/>
          <w:b/>
          <w:bCs/>
          <w:i/>
          <w:iCs/>
          <w:sz w:val="16"/>
          <w:szCs w:val="16"/>
        </w:rPr>
        <w:t xml:space="preserve">  </w:t>
      </w:r>
      <w:r w:rsidRPr="005E55C0">
        <w:rPr>
          <w:rFonts w:ascii="Calibri" w:eastAsia="Calibri" w:hAnsi="Calibri"/>
          <w:b/>
          <w:bCs/>
          <w:i/>
          <w:iCs/>
        </w:rPr>
        <w:t>rý</w:t>
      </w:r>
      <w:r w:rsidRPr="005E55C0">
        <w:rPr>
          <w:rFonts w:eastAsia="Calibri"/>
          <w:b/>
          <w:bCs/>
          <w:i/>
          <w:iCs/>
        </w:rPr>
        <w:t>chlo odvádzajú teplo, tak sa aj skôr ochladia. Naopak tepelný izolant teplo zadržiava. Preto je v zime lepšie sadnúť si na drevenú lavičku, ako na kovovú.</w:t>
      </w:r>
    </w:p>
    <w:p w14:paraId="26A09C4C" w14:textId="478ECF0D" w:rsidR="00CA144A" w:rsidRPr="005E55C0" w:rsidRDefault="00CA144A" w:rsidP="00CA144A">
      <w:pPr>
        <w:spacing w:before="0" w:after="160"/>
        <w:ind w:firstLine="284"/>
        <w:rPr>
          <w:rFonts w:eastAsia="Calibri"/>
        </w:rPr>
      </w:pPr>
      <w:r w:rsidRPr="005E55C0">
        <w:rPr>
          <w:rFonts w:eastAsia="Calibri"/>
          <w:b/>
          <w:bCs/>
        </w:rPr>
        <w:lastRenderedPageBreak/>
        <w:t>Otázka 7:</w:t>
      </w:r>
      <w:r w:rsidRPr="005E55C0">
        <w:rPr>
          <w:rFonts w:eastAsia="Calibri"/>
        </w:rPr>
        <w:t xml:space="preserve"> Kedy ti je menej zima, ak si oblečieš hrubý sveter, alebo viacero vrstiev oblečenia? Prečo?</w:t>
      </w:r>
    </w:p>
    <w:p w14:paraId="7A98CC73" w14:textId="77777777" w:rsidR="00CA144A" w:rsidRPr="005E55C0" w:rsidRDefault="00CA144A" w:rsidP="00CA144A">
      <w:pPr>
        <w:spacing w:before="0" w:after="160"/>
        <w:ind w:firstLine="0"/>
        <w:rPr>
          <w:rFonts w:eastAsia="Calibri"/>
          <w:b/>
          <w:bCs/>
          <w:i/>
          <w:iCs/>
        </w:rPr>
      </w:pPr>
      <w:r w:rsidRPr="005E55C0">
        <w:rPr>
          <w:rFonts w:eastAsia="Calibri"/>
          <w:b/>
          <w:bCs/>
          <w:i/>
          <w:iCs/>
        </w:rPr>
        <w:t>Viacero vrstiev oblečenia, pretože medzi vrstvami oblečenia sa nachádza vzduch, ktorý slúži ako dobrý izolátor a zabraňuje tepelným stratám z tela.</w:t>
      </w:r>
    </w:p>
    <w:p w14:paraId="4DBCF138" w14:textId="77777777" w:rsidR="00CA144A" w:rsidRPr="00376551" w:rsidRDefault="00CA144A" w:rsidP="00CA144A">
      <w:pPr>
        <w:spacing w:before="0" w:after="160" w:line="259" w:lineRule="auto"/>
        <w:ind w:firstLine="0"/>
        <w:jc w:val="left"/>
        <w:rPr>
          <w:rFonts w:eastAsia="Calibri"/>
        </w:rPr>
      </w:pPr>
    </w:p>
    <w:sectPr w:rsidR="00CA144A" w:rsidRPr="0037655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249D" w14:textId="77777777" w:rsidR="00776E95" w:rsidRDefault="00776E95" w:rsidP="00CA144A">
      <w:pPr>
        <w:spacing w:before="0" w:after="0" w:line="240" w:lineRule="auto"/>
      </w:pPr>
      <w:r>
        <w:separator/>
      </w:r>
    </w:p>
  </w:endnote>
  <w:endnote w:type="continuationSeparator" w:id="0">
    <w:p w14:paraId="05A35D8E" w14:textId="77777777" w:rsidR="00776E95" w:rsidRDefault="00776E95" w:rsidP="00CA14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8E09" w14:textId="77777777" w:rsidR="00776E95" w:rsidRDefault="00776E95" w:rsidP="00CA144A">
      <w:pPr>
        <w:spacing w:before="0" w:after="0" w:line="240" w:lineRule="auto"/>
      </w:pPr>
      <w:r>
        <w:separator/>
      </w:r>
    </w:p>
  </w:footnote>
  <w:footnote w:type="continuationSeparator" w:id="0">
    <w:p w14:paraId="54ED748E" w14:textId="77777777" w:rsidR="00776E95" w:rsidRDefault="00776E95" w:rsidP="00CA144A">
      <w:pPr>
        <w:spacing w:before="0" w:after="0" w:line="240" w:lineRule="auto"/>
      </w:pPr>
      <w:r>
        <w:continuationSeparator/>
      </w:r>
    </w:p>
  </w:footnote>
  <w:footnote w:id="1">
    <w:p w14:paraId="52C97D83" w14:textId="77777777" w:rsidR="00CA144A" w:rsidRDefault="00CA144A" w:rsidP="00936732">
      <w:pPr>
        <w:pStyle w:val="Textpoznmkypodiarou"/>
        <w:ind w:firstLine="0"/>
        <w:jc w:val="left"/>
      </w:pPr>
      <w:r>
        <w:rPr>
          <w:rStyle w:val="Odkaznapoznmkupodiarou"/>
        </w:rPr>
        <w:footnoteRef/>
      </w:r>
      <w:r>
        <w:t xml:space="preserve">MIKULČÁK, J. at al. 1989. </w:t>
      </w:r>
      <w:r w:rsidRPr="00910C29">
        <w:rPr>
          <w:i/>
          <w:iCs/>
        </w:rPr>
        <w:t xml:space="preserve">Matematické, </w:t>
      </w:r>
      <w:proofErr w:type="spellStart"/>
      <w:r w:rsidRPr="00910C29">
        <w:rPr>
          <w:i/>
          <w:iCs/>
        </w:rPr>
        <w:t>fyzikální</w:t>
      </w:r>
      <w:proofErr w:type="spellEnd"/>
      <w:r w:rsidRPr="00910C29">
        <w:rPr>
          <w:i/>
          <w:iCs/>
        </w:rPr>
        <w:t xml:space="preserve"> a chemické </w:t>
      </w:r>
      <w:proofErr w:type="spellStart"/>
      <w:r w:rsidRPr="00910C29">
        <w:rPr>
          <w:i/>
          <w:iCs/>
        </w:rPr>
        <w:t>tabulky</w:t>
      </w:r>
      <w:proofErr w:type="spellEnd"/>
      <w:r w:rsidRPr="00910C29">
        <w:rPr>
          <w:i/>
          <w:iCs/>
        </w:rPr>
        <w:t xml:space="preserve"> pro </w:t>
      </w:r>
      <w:proofErr w:type="spellStart"/>
      <w:r w:rsidRPr="00910C29">
        <w:rPr>
          <w:i/>
          <w:iCs/>
        </w:rPr>
        <w:t>střední</w:t>
      </w:r>
      <w:proofErr w:type="spellEnd"/>
      <w:r w:rsidRPr="00910C29">
        <w:rPr>
          <w:i/>
          <w:iCs/>
        </w:rPr>
        <w:t xml:space="preserve"> školy</w:t>
      </w:r>
      <w:r>
        <w:t xml:space="preserve"> [online]. Praha: Polygrafia, 1989. 208 s. [cit. 2023-05_03]. Dostupné na internete: &lt;</w:t>
      </w:r>
      <w:r w:rsidRPr="00910C29">
        <w:t>cribd.com/document/326049790/Matematicke-Fyzikalni-a-Chemicke-Tabulky#</w:t>
      </w:r>
      <w:r>
        <w:t>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B0C9" w14:textId="0B324F52" w:rsidR="00CA144A" w:rsidRPr="00CA144A" w:rsidRDefault="00936732" w:rsidP="00CA144A">
    <w:pPr>
      <w:pStyle w:val="Hlavika"/>
      <w:ind w:firstLine="0"/>
      <w:rPr>
        <w:sz w:val="20"/>
        <w:szCs w:val="20"/>
      </w:rPr>
    </w:pPr>
    <w:r>
      <w:rPr>
        <w:sz w:val="20"/>
        <w:szCs w:val="20"/>
      </w:rPr>
      <w:t>Tepelná vodivosť</w:t>
    </w:r>
    <w:r w:rsidR="0016004B" w:rsidRPr="0016004B">
      <w:rPr>
        <w:sz w:val="20"/>
        <w:szCs w:val="20"/>
      </w:rPr>
      <w:t xml:space="preserve"> </w:t>
    </w:r>
    <w:r w:rsidR="00CA144A" w:rsidRPr="00CA144A">
      <w:rPr>
        <w:sz w:val="20"/>
        <w:szCs w:val="20"/>
      </w:rPr>
      <w:t xml:space="preserve">– </w:t>
    </w:r>
    <w:r>
      <w:rPr>
        <w:sz w:val="20"/>
        <w:szCs w:val="20"/>
      </w:rPr>
      <w:t>U</w:t>
    </w:r>
    <w:r w:rsidR="00CA144A" w:rsidRPr="00CA144A">
      <w:rPr>
        <w:sz w:val="20"/>
        <w:szCs w:val="20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AF9"/>
    <w:multiLevelType w:val="hybridMultilevel"/>
    <w:tmpl w:val="5338FCF2"/>
    <w:lvl w:ilvl="0" w:tplc="7758066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5776"/>
    <w:multiLevelType w:val="hybridMultilevel"/>
    <w:tmpl w:val="372E40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17"/>
    <w:multiLevelType w:val="multilevel"/>
    <w:tmpl w:val="4E1E31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1B6FBB"/>
    <w:multiLevelType w:val="hybridMultilevel"/>
    <w:tmpl w:val="B1BAD856"/>
    <w:lvl w:ilvl="0" w:tplc="4FD04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C4EED"/>
    <w:multiLevelType w:val="hybridMultilevel"/>
    <w:tmpl w:val="AB56A510"/>
    <w:lvl w:ilvl="0" w:tplc="030AF37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67E4ECB"/>
    <w:multiLevelType w:val="hybridMultilevel"/>
    <w:tmpl w:val="E20C8CCE"/>
    <w:lvl w:ilvl="0" w:tplc="57BC2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57BEC"/>
    <w:multiLevelType w:val="hybridMultilevel"/>
    <w:tmpl w:val="F4A4BAB4"/>
    <w:lvl w:ilvl="0" w:tplc="CCB6E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116E0"/>
    <w:multiLevelType w:val="hybridMultilevel"/>
    <w:tmpl w:val="887C5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D366E"/>
    <w:multiLevelType w:val="hybridMultilevel"/>
    <w:tmpl w:val="8702FE9C"/>
    <w:lvl w:ilvl="0" w:tplc="66BCC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8164A"/>
    <w:multiLevelType w:val="hybridMultilevel"/>
    <w:tmpl w:val="9BBC1702"/>
    <w:lvl w:ilvl="0" w:tplc="09F6A1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36205"/>
    <w:multiLevelType w:val="hybridMultilevel"/>
    <w:tmpl w:val="88B2BC80"/>
    <w:lvl w:ilvl="0" w:tplc="EAE293C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3799166">
    <w:abstractNumId w:val="2"/>
  </w:num>
  <w:num w:numId="2" w16cid:durableId="1689529372">
    <w:abstractNumId w:val="6"/>
  </w:num>
  <w:num w:numId="3" w16cid:durableId="1804300579">
    <w:abstractNumId w:val="1"/>
  </w:num>
  <w:num w:numId="4" w16cid:durableId="436872289">
    <w:abstractNumId w:val="0"/>
  </w:num>
  <w:num w:numId="5" w16cid:durableId="1351443604">
    <w:abstractNumId w:val="4"/>
  </w:num>
  <w:num w:numId="6" w16cid:durableId="1118842660">
    <w:abstractNumId w:val="3"/>
  </w:num>
  <w:num w:numId="7" w16cid:durableId="865945139">
    <w:abstractNumId w:val="10"/>
  </w:num>
  <w:num w:numId="8" w16cid:durableId="1440952008">
    <w:abstractNumId w:val="7"/>
  </w:num>
  <w:num w:numId="9" w16cid:durableId="1790394556">
    <w:abstractNumId w:val="9"/>
  </w:num>
  <w:num w:numId="10" w16cid:durableId="827133245">
    <w:abstractNumId w:val="5"/>
  </w:num>
  <w:num w:numId="11" w16cid:durableId="238557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4A"/>
    <w:rsid w:val="00064921"/>
    <w:rsid w:val="000A0156"/>
    <w:rsid w:val="00114215"/>
    <w:rsid w:val="0016004B"/>
    <w:rsid w:val="002C2A5C"/>
    <w:rsid w:val="00364338"/>
    <w:rsid w:val="00376551"/>
    <w:rsid w:val="00464123"/>
    <w:rsid w:val="0048274D"/>
    <w:rsid w:val="004C2C92"/>
    <w:rsid w:val="004E171D"/>
    <w:rsid w:val="00660565"/>
    <w:rsid w:val="00776E95"/>
    <w:rsid w:val="00936732"/>
    <w:rsid w:val="00B936BE"/>
    <w:rsid w:val="00BD146C"/>
    <w:rsid w:val="00C45E6E"/>
    <w:rsid w:val="00CA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794C"/>
  <w15:chartTrackingRefBased/>
  <w15:docId w15:val="{734CBE60-C825-4C11-95FB-16A50135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144A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144A"/>
    <w:pPr>
      <w:keepNext/>
      <w:keepLines/>
      <w:numPr>
        <w:numId w:val="1"/>
      </w:numPr>
      <w:spacing w:before="120" w:after="240"/>
      <w:jc w:val="left"/>
      <w:outlineLvl w:val="0"/>
    </w:pPr>
    <w:rPr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A144A"/>
    <w:pPr>
      <w:keepNext/>
      <w:keepLines/>
      <w:numPr>
        <w:ilvl w:val="1"/>
        <w:numId w:val="1"/>
      </w:numPr>
      <w:spacing w:before="240" w:after="120"/>
      <w:ind w:left="1088" w:hanging="578"/>
      <w:jc w:val="left"/>
      <w:outlineLvl w:val="1"/>
    </w:pPr>
    <w:rPr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A144A"/>
    <w:pPr>
      <w:keepNext/>
      <w:keepLines/>
      <w:numPr>
        <w:ilvl w:val="2"/>
        <w:numId w:val="1"/>
      </w:numPr>
      <w:spacing w:before="200"/>
      <w:ind w:left="1400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unhideWhenUsed/>
    <w:rsid w:val="00CA144A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A144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144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144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144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144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144A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A144A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A14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A144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144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144A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144A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144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144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ekzoznamu">
    <w:name w:val="List Paragraph"/>
    <w:basedOn w:val="Normlny"/>
    <w:uiPriority w:val="34"/>
    <w:qFormat/>
    <w:rsid w:val="00CA144A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CA144A"/>
    <w:pPr>
      <w:spacing w:before="120" w:after="240" w:line="240" w:lineRule="auto"/>
      <w:ind w:firstLine="0"/>
      <w:jc w:val="center"/>
    </w:pPr>
    <w:rPr>
      <w:b/>
      <w:bCs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144A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144A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144A"/>
    <w:rPr>
      <w:vertAlign w:val="superscript"/>
    </w:rPr>
  </w:style>
  <w:style w:type="table" w:customStyle="1" w:styleId="Obyajntabuka11">
    <w:name w:val="Obyčajná tabuľka 11"/>
    <w:basedOn w:val="Normlnatabuka"/>
    <w:next w:val="Obyajntabuka1"/>
    <w:uiPriority w:val="41"/>
    <w:rsid w:val="00CA144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Normlny"/>
    <w:rsid w:val="00CA144A"/>
    <w:pPr>
      <w:spacing w:before="100" w:beforeAutospacing="1" w:after="100" w:afterAutospacing="1" w:line="240" w:lineRule="auto"/>
      <w:ind w:firstLine="0"/>
      <w:jc w:val="left"/>
    </w:pPr>
    <w:rPr>
      <w:lang w:eastAsia="sk-SK"/>
    </w:rPr>
  </w:style>
  <w:style w:type="character" w:customStyle="1" w:styleId="normaltextrun">
    <w:name w:val="normaltextrun"/>
    <w:basedOn w:val="Predvolenpsmoodseku"/>
    <w:rsid w:val="00CA144A"/>
  </w:style>
  <w:style w:type="character" w:customStyle="1" w:styleId="eop">
    <w:name w:val="eop"/>
    <w:basedOn w:val="Predvolenpsmoodseku"/>
    <w:rsid w:val="00CA144A"/>
  </w:style>
  <w:style w:type="table" w:styleId="Obyajntabuka1">
    <w:name w:val="Plain Table 1"/>
    <w:basedOn w:val="Normlnatabuka"/>
    <w:uiPriority w:val="41"/>
    <w:rsid w:val="00CA1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lavika">
    <w:name w:val="header"/>
    <w:basedOn w:val="Normlny"/>
    <w:link w:val="HlavikaChar"/>
    <w:uiPriority w:val="99"/>
    <w:unhideWhenUsed/>
    <w:rsid w:val="00CA14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144A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A14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1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Velmovská Klára</dc:creator>
  <cp:keywords/>
  <dc:description/>
  <cp:lastModifiedBy>Velmovská Klára</cp:lastModifiedBy>
  <cp:revision>8</cp:revision>
  <cp:lastPrinted>2023-05-20T13:13:00Z</cp:lastPrinted>
  <dcterms:created xsi:type="dcterms:W3CDTF">2023-05-20T12:29:00Z</dcterms:created>
  <dcterms:modified xsi:type="dcterms:W3CDTF">2023-05-20T13:13:00Z</dcterms:modified>
</cp:coreProperties>
</file>