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32F6" w14:textId="77777777" w:rsidR="00CA144A" w:rsidRPr="00AB56C5" w:rsidRDefault="00CA144A" w:rsidP="00CA144A">
      <w:pPr>
        <w:spacing w:before="0" w:after="160" w:line="259" w:lineRule="auto"/>
        <w:ind w:firstLine="0"/>
        <w:jc w:val="center"/>
        <w:rPr>
          <w:rFonts w:eastAsia="Calibri"/>
          <w:b/>
          <w:bCs/>
          <w:sz w:val="28"/>
          <w:szCs w:val="28"/>
          <w:u w:val="single"/>
        </w:rPr>
      </w:pPr>
      <w:r w:rsidRPr="00AB56C5">
        <w:rPr>
          <w:rFonts w:eastAsia="Calibri"/>
          <w:b/>
          <w:bCs/>
          <w:sz w:val="28"/>
          <w:szCs w:val="28"/>
          <w:u w:val="single"/>
        </w:rPr>
        <w:t xml:space="preserve">Kedy </w:t>
      </w:r>
      <w:proofErr w:type="spellStart"/>
      <w:r w:rsidRPr="00AB56C5">
        <w:rPr>
          <w:rFonts w:eastAsia="Calibri"/>
          <w:b/>
          <w:bCs/>
          <w:sz w:val="28"/>
          <w:szCs w:val="28"/>
          <w:u w:val="single"/>
        </w:rPr>
        <w:t>termokamera</w:t>
      </w:r>
      <w:proofErr w:type="spellEnd"/>
      <w:r w:rsidRPr="00AB56C5">
        <w:rPr>
          <w:rFonts w:eastAsia="Calibri"/>
          <w:b/>
          <w:bCs/>
          <w:sz w:val="28"/>
          <w:szCs w:val="28"/>
          <w:u w:val="single"/>
        </w:rPr>
        <w:t xml:space="preserve"> klame?</w:t>
      </w:r>
    </w:p>
    <w:p w14:paraId="1A79CBC8" w14:textId="77777777" w:rsidR="00CA144A" w:rsidRPr="00AB56C5" w:rsidRDefault="00CA144A" w:rsidP="00CA144A">
      <w:pPr>
        <w:spacing w:before="0" w:after="160" w:line="259" w:lineRule="auto"/>
        <w:ind w:firstLine="0"/>
        <w:jc w:val="left"/>
        <w:rPr>
          <w:rFonts w:eastAsia="Calibri"/>
        </w:rPr>
      </w:pPr>
      <w:r w:rsidRPr="00AB56C5">
        <w:rPr>
          <w:rFonts w:eastAsia="Calibri"/>
          <w:b/>
          <w:bCs/>
          <w:u w:val="single"/>
        </w:rPr>
        <w:t>Téma:</w:t>
      </w:r>
      <w:r w:rsidRPr="00AB56C5">
        <w:rPr>
          <w:rFonts w:eastAsia="Calibri"/>
          <w:b/>
          <w:bCs/>
        </w:rPr>
        <w:t xml:space="preserve"> </w:t>
      </w:r>
      <w:proofErr w:type="spellStart"/>
      <w:r w:rsidRPr="00AB56C5">
        <w:rPr>
          <w:rFonts w:eastAsia="Calibri"/>
          <w:b/>
          <w:bCs/>
        </w:rPr>
        <w:t>Emisivita</w:t>
      </w:r>
      <w:proofErr w:type="spellEnd"/>
      <w:r w:rsidRPr="00AB56C5">
        <w:rPr>
          <w:rFonts w:eastAsia="Calibri"/>
          <w:b/>
          <w:bCs/>
        </w:rPr>
        <w:t xml:space="preserve"> materiálu</w:t>
      </w:r>
    </w:p>
    <w:p w14:paraId="4D8B64EA" w14:textId="279DB1C5" w:rsidR="00CA144A" w:rsidRPr="00AB56C5" w:rsidRDefault="00CA144A" w:rsidP="00CA144A">
      <w:pPr>
        <w:spacing w:before="0" w:after="160" w:line="259" w:lineRule="auto"/>
        <w:ind w:firstLine="0"/>
        <w:jc w:val="left"/>
        <w:rPr>
          <w:rFonts w:eastAsia="Calibri"/>
          <w:b/>
          <w:bCs/>
          <w:i/>
          <w:iCs/>
        </w:rPr>
      </w:pPr>
      <w:r w:rsidRPr="00AB56C5">
        <w:rPr>
          <w:rFonts w:eastAsia="Calibri"/>
          <w:b/>
          <w:bCs/>
          <w:u w:val="single"/>
        </w:rPr>
        <w:t>Cieľ:</w:t>
      </w:r>
      <w:r w:rsidRPr="00AB56C5">
        <w:rPr>
          <w:rFonts w:eastAsia="Calibri"/>
          <w:b/>
          <w:bCs/>
        </w:rPr>
        <w:t xml:space="preserve"> Zistiť vplyv materiálu telesa na odrazivosť infračerveného žiarenia.</w:t>
      </w:r>
    </w:p>
    <w:p w14:paraId="77AB33C1" w14:textId="77777777" w:rsidR="00CA144A" w:rsidRPr="00AB56C5" w:rsidRDefault="00CA144A" w:rsidP="00CA144A">
      <w:pPr>
        <w:pStyle w:val="Odsekzoznamu"/>
        <w:numPr>
          <w:ilvl w:val="0"/>
          <w:numId w:val="10"/>
        </w:numPr>
        <w:tabs>
          <w:tab w:val="left" w:pos="426"/>
        </w:tabs>
        <w:spacing w:before="0" w:after="160"/>
        <w:ind w:left="0" w:firstLine="0"/>
      </w:pPr>
      <w:r w:rsidRPr="00AB56C5">
        <w:rPr>
          <w:b/>
          <w:bCs/>
          <w:noProof/>
        </w:rPr>
        <w:drawing>
          <wp:anchor distT="71755" distB="71755" distL="114300" distR="114300" simplePos="0" relativeHeight="251671552" behindDoc="0" locked="0" layoutInCell="1" allowOverlap="1" wp14:anchorId="61D3757B" wp14:editId="084ED18B">
            <wp:simplePos x="0" y="0"/>
            <wp:positionH relativeFrom="column">
              <wp:posOffset>1626235</wp:posOffset>
            </wp:positionH>
            <wp:positionV relativeFrom="paragraph">
              <wp:posOffset>309245</wp:posOffset>
            </wp:positionV>
            <wp:extent cx="2418715" cy="2897505"/>
            <wp:effectExtent l="0" t="0" r="635" b="0"/>
            <wp:wrapTopAndBottom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5" t="24338" r="6957" b="15958"/>
                    <a:stretch/>
                  </pic:blipFill>
                  <pic:spPr bwMode="auto">
                    <a:xfrm flipH="1">
                      <a:off x="0" y="0"/>
                      <a:ext cx="2418715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6C5">
        <w:t>Na kovový hrnček sme nalepili kúsok papiera. Do hrnčeka nalejeme horúcu vodu.</w:t>
      </w:r>
    </w:p>
    <w:p w14:paraId="7DED6FA4" w14:textId="77777777" w:rsidR="00CA144A" w:rsidRPr="00AB56C5" w:rsidRDefault="00CA144A" w:rsidP="00CA144A">
      <w:pPr>
        <w:spacing w:before="0" w:after="160"/>
        <w:ind w:firstLine="284"/>
        <w:rPr>
          <w:rFonts w:eastAsia="Calibri"/>
        </w:rPr>
      </w:pPr>
      <w:r w:rsidRPr="00AB56C5">
        <w:rPr>
          <w:rFonts w:eastAsia="Calibri"/>
          <w:b/>
          <w:bCs/>
        </w:rPr>
        <w:t>Otázka 1:</w:t>
      </w:r>
      <w:r w:rsidRPr="00AB56C5">
        <w:rPr>
          <w:rFonts w:eastAsia="Calibri"/>
        </w:rPr>
        <w:t xml:space="preserve"> Zakrúžkuj, čo bude po naliatí horúcej vody do hrnčeka vyzerať na </w:t>
      </w:r>
      <w:proofErr w:type="spellStart"/>
      <w:r w:rsidRPr="00AB56C5">
        <w:rPr>
          <w:rFonts w:eastAsia="Calibri"/>
        </w:rPr>
        <w:t>termokamera</w:t>
      </w:r>
      <w:proofErr w:type="spellEnd"/>
      <w:r w:rsidRPr="00AB56C5">
        <w:rPr>
          <w:rFonts w:eastAsia="Calibri"/>
        </w:rPr>
        <w:t xml:space="preserve"> zobrazovať ako teplejšie ? </w:t>
      </w:r>
    </w:p>
    <w:p w14:paraId="18E0E296" w14:textId="77777777" w:rsidR="00CA144A" w:rsidRPr="00214DCA" w:rsidRDefault="00CA144A" w:rsidP="00CA144A">
      <w:pPr>
        <w:pStyle w:val="Odsekzoznamu"/>
        <w:numPr>
          <w:ilvl w:val="0"/>
          <w:numId w:val="11"/>
        </w:numPr>
        <w:spacing w:before="0" w:after="160"/>
        <w:rPr>
          <w:highlight w:val="yellow"/>
        </w:rPr>
      </w:pPr>
      <w:r w:rsidRPr="00214DCA">
        <w:rPr>
          <w:highlight w:val="yellow"/>
        </w:rPr>
        <w:t>papierik</w:t>
      </w:r>
    </w:p>
    <w:p w14:paraId="06615FA6" w14:textId="77777777" w:rsidR="00CA144A" w:rsidRPr="00AB56C5" w:rsidRDefault="00CA144A" w:rsidP="00CA144A">
      <w:pPr>
        <w:pStyle w:val="Odsekzoznamu"/>
        <w:numPr>
          <w:ilvl w:val="0"/>
          <w:numId w:val="11"/>
        </w:numPr>
        <w:spacing w:before="0" w:after="160"/>
      </w:pPr>
      <w:r w:rsidRPr="00AB56C5">
        <w:t>hrnček</w:t>
      </w:r>
    </w:p>
    <w:p w14:paraId="609F1DE6" w14:textId="77777777" w:rsidR="00CA144A" w:rsidRDefault="00CA144A" w:rsidP="00CA144A">
      <w:pPr>
        <w:pStyle w:val="Odsekzoznamu"/>
        <w:numPr>
          <w:ilvl w:val="0"/>
          <w:numId w:val="11"/>
        </w:numPr>
        <w:spacing w:before="0" w:after="160"/>
      </w:pPr>
      <w:r w:rsidRPr="00AB56C5">
        <w:t>budú rovnaké</w:t>
      </w:r>
    </w:p>
    <w:p w14:paraId="534ADC0B" w14:textId="77777777" w:rsidR="00CA144A" w:rsidRDefault="00CA144A" w:rsidP="00CA144A">
      <w:pPr>
        <w:pStyle w:val="Odsekzoznamu"/>
        <w:tabs>
          <w:tab w:val="left" w:pos="426"/>
        </w:tabs>
        <w:spacing w:before="0" w:after="160"/>
        <w:ind w:left="0" w:firstLine="0"/>
      </w:pPr>
    </w:p>
    <w:p w14:paraId="79E86384" w14:textId="77777777" w:rsidR="00CA144A" w:rsidRPr="00476FA2" w:rsidRDefault="00CA144A" w:rsidP="00CA144A">
      <w:pPr>
        <w:pStyle w:val="Odsekzoznamu"/>
        <w:numPr>
          <w:ilvl w:val="0"/>
          <w:numId w:val="10"/>
        </w:numPr>
        <w:tabs>
          <w:tab w:val="left" w:pos="426"/>
        </w:tabs>
        <w:spacing w:before="0" w:after="160"/>
        <w:ind w:left="0" w:firstLine="0"/>
        <w:rPr>
          <w:b/>
          <w:bCs/>
        </w:rPr>
      </w:pPr>
      <w:r w:rsidRPr="00AB56C5">
        <w:t xml:space="preserve">Pozri si video „Kedy </w:t>
      </w:r>
      <w:proofErr w:type="spellStart"/>
      <w:r w:rsidRPr="00AB56C5">
        <w:t>termokamera</w:t>
      </w:r>
      <w:proofErr w:type="spellEnd"/>
      <w:r w:rsidRPr="00AB56C5">
        <w:t xml:space="preserve"> klame“.</w:t>
      </w:r>
    </w:p>
    <w:p w14:paraId="633EB0C4" w14:textId="77777777" w:rsidR="00CA144A" w:rsidRPr="00AB56C5" w:rsidRDefault="00CA144A" w:rsidP="00CA144A">
      <w:pPr>
        <w:spacing w:before="0" w:after="160"/>
        <w:ind w:firstLine="284"/>
        <w:rPr>
          <w:rFonts w:eastAsia="Calibri"/>
          <w:b/>
          <w:bCs/>
        </w:rPr>
      </w:pPr>
      <w:r w:rsidRPr="00AB56C5">
        <w:rPr>
          <w:rFonts w:eastAsia="Calibri"/>
          <w:b/>
          <w:bCs/>
        </w:rPr>
        <w:t xml:space="preserve">Otázka </w:t>
      </w:r>
      <w:r>
        <w:rPr>
          <w:rFonts w:eastAsia="Calibri"/>
          <w:b/>
          <w:bCs/>
        </w:rPr>
        <w:t>2</w:t>
      </w:r>
      <w:r w:rsidRPr="00AB56C5">
        <w:rPr>
          <w:rFonts w:eastAsia="Calibri"/>
          <w:b/>
          <w:bCs/>
        </w:rPr>
        <w:t xml:space="preserve">: </w:t>
      </w:r>
      <w:r w:rsidRPr="00AB56C5">
        <w:rPr>
          <w:rFonts w:eastAsia="Calibri"/>
        </w:rPr>
        <w:t xml:space="preserve">Z vlastných skúseností môžeme povedať, že keď chytíme kovový hrnček s horúcou vodou, tak nás veľmi páli. Ako je možné, že takýto hrnček nevidíme na </w:t>
      </w:r>
      <w:proofErr w:type="spellStart"/>
      <w:r w:rsidRPr="00AB56C5">
        <w:rPr>
          <w:rFonts w:eastAsia="Calibri"/>
        </w:rPr>
        <w:t>termokamere</w:t>
      </w:r>
      <w:proofErr w:type="spellEnd"/>
      <w:r w:rsidRPr="00AB56C5">
        <w:rPr>
          <w:rFonts w:eastAsia="Calibri"/>
        </w:rPr>
        <w:t xml:space="preserve"> žiariť na oranžovo?</w:t>
      </w:r>
    </w:p>
    <w:p w14:paraId="77104C1B" w14:textId="77777777" w:rsidR="00CA144A" w:rsidRPr="00AB56C5" w:rsidRDefault="00CA144A" w:rsidP="00CA144A">
      <w:pPr>
        <w:spacing w:before="0" w:after="160"/>
        <w:ind w:firstLine="0"/>
        <w:rPr>
          <w:rFonts w:eastAsia="Calibri"/>
          <w:b/>
          <w:bCs/>
          <w:i/>
          <w:iCs/>
        </w:rPr>
      </w:pPr>
      <w:r w:rsidRPr="00AB56C5">
        <w:rPr>
          <w:rFonts w:eastAsia="Calibri"/>
          <w:b/>
          <w:bCs/>
          <w:i/>
          <w:iCs/>
        </w:rPr>
        <w:t xml:space="preserve">Pri použití </w:t>
      </w:r>
      <w:proofErr w:type="spellStart"/>
      <w:r w:rsidRPr="00AB56C5">
        <w:rPr>
          <w:rFonts w:eastAsia="Calibri"/>
          <w:b/>
          <w:bCs/>
          <w:i/>
          <w:iCs/>
        </w:rPr>
        <w:t>termokamery</w:t>
      </w:r>
      <w:proofErr w:type="spellEnd"/>
      <w:r w:rsidRPr="00AB56C5">
        <w:rPr>
          <w:rFonts w:eastAsia="Calibri"/>
          <w:b/>
          <w:bCs/>
          <w:i/>
          <w:iCs/>
        </w:rPr>
        <w:t xml:space="preserve"> je totiž dôležité brať do úvahy to, ako dobre daný materiál pohlcuje a vyžaruje infračervené žiarenie. Kovové predmety majú vysokú tepelnú odrazivosť, teda efektívne odrážajú tepelné žiarenie, namiesto toho, aby ho v sebe absorbovali, čo spôsobí, že na </w:t>
      </w:r>
      <w:proofErr w:type="spellStart"/>
      <w:r w:rsidRPr="00AB56C5">
        <w:rPr>
          <w:rFonts w:eastAsia="Calibri"/>
          <w:b/>
          <w:bCs/>
          <w:i/>
          <w:iCs/>
        </w:rPr>
        <w:t>termokamere</w:t>
      </w:r>
      <w:proofErr w:type="spellEnd"/>
      <w:r w:rsidRPr="00AB56C5">
        <w:rPr>
          <w:rFonts w:eastAsia="Calibri"/>
          <w:b/>
          <w:bCs/>
          <w:i/>
          <w:iCs/>
        </w:rPr>
        <w:t xml:space="preserve"> vyzerá chladnejšie, ako by sme očakávali.</w:t>
      </w:r>
    </w:p>
    <w:p w14:paraId="4744A025" w14:textId="77777777" w:rsidR="00CA144A" w:rsidRPr="00AB56C5" w:rsidRDefault="00CA144A" w:rsidP="00CA144A">
      <w:pPr>
        <w:spacing w:before="0" w:after="160" w:line="259" w:lineRule="auto"/>
        <w:ind w:firstLine="0"/>
        <w:jc w:val="left"/>
        <w:rPr>
          <w:rFonts w:eastAsia="Calibri"/>
          <w:b/>
          <w:bCs/>
          <w:i/>
          <w:iCs/>
        </w:rPr>
      </w:pPr>
      <w:r w:rsidRPr="00AB56C5">
        <w:rPr>
          <w:rFonts w:eastAsia="Calibri"/>
          <w:b/>
          <w:bCs/>
          <w:i/>
          <w:iCs/>
        </w:rPr>
        <w:br w:type="page"/>
      </w:r>
    </w:p>
    <w:p w14:paraId="2EC07A7E" w14:textId="77777777" w:rsidR="00CA144A" w:rsidRPr="00AB56C5" w:rsidRDefault="00CA144A" w:rsidP="00CA144A">
      <w:pPr>
        <w:spacing w:before="0" w:after="160"/>
        <w:ind w:firstLine="284"/>
        <w:rPr>
          <w:rFonts w:eastAsia="Calibri"/>
        </w:rPr>
      </w:pPr>
      <w:r w:rsidRPr="00AB56C5">
        <w:rPr>
          <w:rFonts w:eastAsia="Calibri"/>
          <w:b/>
          <w:bCs/>
        </w:rPr>
        <w:lastRenderedPageBreak/>
        <w:t xml:space="preserve">Otázka </w:t>
      </w:r>
      <w:r>
        <w:rPr>
          <w:rFonts w:eastAsia="Calibri"/>
          <w:b/>
          <w:bCs/>
        </w:rPr>
        <w:t>3</w:t>
      </w:r>
      <w:r w:rsidRPr="00AB56C5">
        <w:rPr>
          <w:rFonts w:eastAsia="Calibri"/>
          <w:b/>
          <w:bCs/>
        </w:rPr>
        <w:t xml:space="preserve">: </w:t>
      </w:r>
      <w:r w:rsidRPr="00AB56C5">
        <w:rPr>
          <w:rFonts w:eastAsia="Calibri"/>
        </w:rPr>
        <w:t>Stretol si sa už s pojmom „</w:t>
      </w:r>
      <w:proofErr w:type="spellStart"/>
      <w:r w:rsidRPr="00AB56C5">
        <w:rPr>
          <w:rFonts w:eastAsia="Calibri"/>
        </w:rPr>
        <w:t>emisivita</w:t>
      </w:r>
      <w:proofErr w:type="spellEnd"/>
      <w:r w:rsidRPr="00AB56C5">
        <w:rPr>
          <w:rFonts w:eastAsia="Calibri"/>
        </w:rPr>
        <w:t>“ ? Ak áno, napíš čo to je. Ak nie, vyhľadaj si o tom informácie a v krátkosti sem napíš to najdôležitejšie.</w:t>
      </w:r>
    </w:p>
    <w:p w14:paraId="2927FF74" w14:textId="77777777" w:rsidR="00CA144A" w:rsidRPr="00AB56C5" w:rsidRDefault="00CA144A" w:rsidP="00CA144A">
      <w:pPr>
        <w:spacing w:before="0" w:after="160"/>
        <w:ind w:firstLine="0"/>
        <w:rPr>
          <w:rFonts w:eastAsia="Calibri"/>
          <w:b/>
          <w:bCs/>
          <w:i/>
          <w:iCs/>
        </w:rPr>
      </w:pPr>
      <w:proofErr w:type="spellStart"/>
      <w:r w:rsidRPr="00AB56C5">
        <w:rPr>
          <w:rFonts w:eastAsia="Calibri"/>
          <w:b/>
          <w:bCs/>
          <w:i/>
          <w:iCs/>
        </w:rPr>
        <w:t>Emisivita</w:t>
      </w:r>
      <w:proofErr w:type="spellEnd"/>
      <w:r w:rsidRPr="00AB56C5">
        <w:rPr>
          <w:rFonts w:eastAsia="Calibri"/>
          <w:b/>
          <w:bCs/>
          <w:i/>
          <w:iCs/>
        </w:rPr>
        <w:t xml:space="preserve"> je veličinu, ktorá vyjadruje schopnosť povrchu telesa vyžarovať elektromagnetické žiarenie.</w:t>
      </w:r>
      <w:r w:rsidRPr="00AB56C5">
        <w:rPr>
          <w:rFonts w:ascii="Calibri" w:eastAsia="Calibri" w:hAnsi="Calibri"/>
          <w:b/>
          <w:bCs/>
          <w:i/>
          <w:iCs/>
        </w:rPr>
        <w:t xml:space="preserve"> </w:t>
      </w:r>
      <w:r w:rsidRPr="00AB56C5">
        <w:rPr>
          <w:rFonts w:eastAsia="Calibri"/>
          <w:b/>
          <w:bCs/>
          <w:i/>
          <w:iCs/>
        </w:rPr>
        <w:t xml:space="preserve">Materiály s vyššou </w:t>
      </w:r>
      <w:proofErr w:type="spellStart"/>
      <w:r w:rsidRPr="00AB56C5">
        <w:rPr>
          <w:rFonts w:eastAsia="Calibri"/>
          <w:b/>
          <w:bCs/>
          <w:i/>
          <w:iCs/>
        </w:rPr>
        <w:t>emisivitou</w:t>
      </w:r>
      <w:proofErr w:type="spellEnd"/>
      <w:r w:rsidRPr="00AB56C5">
        <w:rPr>
          <w:rFonts w:eastAsia="Calibri"/>
          <w:b/>
          <w:bCs/>
          <w:i/>
          <w:iCs/>
        </w:rPr>
        <w:t xml:space="preserve"> pohlcujú a vyžarujú viac infračerveného žiarenia, ako je napríklad koža, papier. Naopak materiály s nižšou </w:t>
      </w:r>
      <w:proofErr w:type="spellStart"/>
      <w:r w:rsidRPr="00AB56C5">
        <w:rPr>
          <w:rFonts w:eastAsia="Calibri"/>
          <w:b/>
          <w:bCs/>
          <w:i/>
          <w:iCs/>
        </w:rPr>
        <w:t>emisivitou</w:t>
      </w:r>
      <w:proofErr w:type="spellEnd"/>
      <w:r w:rsidRPr="00AB56C5">
        <w:rPr>
          <w:rFonts w:eastAsia="Calibri"/>
          <w:b/>
          <w:bCs/>
          <w:i/>
          <w:iCs/>
        </w:rPr>
        <w:t xml:space="preserve"> vyžarujú menej infračerveného žiarenia, ako napríklad kovy. </w:t>
      </w:r>
      <w:proofErr w:type="spellStart"/>
      <w:r w:rsidRPr="00AB56C5">
        <w:rPr>
          <w:rFonts w:eastAsia="Calibri"/>
          <w:b/>
          <w:bCs/>
          <w:i/>
          <w:iCs/>
        </w:rPr>
        <w:t>Emisivita</w:t>
      </w:r>
      <w:proofErr w:type="spellEnd"/>
      <w:r w:rsidRPr="00AB56C5">
        <w:rPr>
          <w:rFonts w:eastAsia="Calibri"/>
          <w:b/>
          <w:bCs/>
          <w:i/>
          <w:iCs/>
        </w:rPr>
        <w:t xml:space="preserve"> nadobúda hodnoty od 0 po 1. Aby sme dosahovali presné výsledky merania </w:t>
      </w:r>
      <w:proofErr w:type="spellStart"/>
      <w:r w:rsidRPr="00AB56C5">
        <w:rPr>
          <w:rFonts w:eastAsia="Calibri"/>
          <w:b/>
          <w:bCs/>
          <w:i/>
          <w:iCs/>
        </w:rPr>
        <w:t>termokamerou</w:t>
      </w:r>
      <w:proofErr w:type="spellEnd"/>
      <w:r w:rsidRPr="00AB56C5">
        <w:rPr>
          <w:rFonts w:eastAsia="Calibri"/>
          <w:b/>
          <w:bCs/>
          <w:i/>
          <w:iCs/>
        </w:rPr>
        <w:t xml:space="preserve">,  je dôležité správne nastavenie </w:t>
      </w:r>
      <w:proofErr w:type="spellStart"/>
      <w:r w:rsidRPr="00AB56C5">
        <w:rPr>
          <w:rFonts w:eastAsia="Calibri"/>
          <w:b/>
          <w:bCs/>
          <w:i/>
          <w:iCs/>
        </w:rPr>
        <w:t>emisivity</w:t>
      </w:r>
      <w:proofErr w:type="spellEnd"/>
      <w:r w:rsidRPr="00AB56C5">
        <w:rPr>
          <w:rFonts w:eastAsia="Calibri"/>
          <w:b/>
          <w:bCs/>
          <w:i/>
          <w:iCs/>
        </w:rPr>
        <w:t xml:space="preserve"> meraného materiálu. </w:t>
      </w:r>
    </w:p>
    <w:p w14:paraId="7E7FCA25" w14:textId="77777777" w:rsidR="00CA144A" w:rsidRPr="00AB56C5" w:rsidRDefault="00CA144A" w:rsidP="00E52A95">
      <w:pPr>
        <w:numPr>
          <w:ilvl w:val="0"/>
          <w:numId w:val="12"/>
        </w:numPr>
        <w:tabs>
          <w:tab w:val="left" w:pos="426"/>
        </w:tabs>
        <w:spacing w:before="0" w:after="160"/>
        <w:ind w:left="0" w:firstLine="0"/>
        <w:contextualSpacing/>
      </w:pPr>
      <w:r w:rsidRPr="00AB56C5">
        <w:t xml:space="preserve">Vlastnými slovami napíš od čoho závisí správne snímanie infračerveného žiarenia </w:t>
      </w:r>
      <w:proofErr w:type="spellStart"/>
      <w:r w:rsidRPr="00AB56C5">
        <w:t>termokamerou</w:t>
      </w:r>
      <w:proofErr w:type="spellEnd"/>
      <w:r w:rsidRPr="00AB56C5">
        <w:t>.</w:t>
      </w:r>
    </w:p>
    <w:p w14:paraId="077AF8D0" w14:textId="77777777" w:rsidR="00CA144A" w:rsidRPr="00AB56C5" w:rsidRDefault="00CA144A" w:rsidP="00CA144A">
      <w:pPr>
        <w:spacing w:before="0" w:after="160"/>
        <w:ind w:firstLine="0"/>
        <w:rPr>
          <w:rFonts w:eastAsia="Calibri"/>
          <w:b/>
          <w:bCs/>
          <w:i/>
          <w:iCs/>
        </w:rPr>
      </w:pPr>
      <w:r w:rsidRPr="00AB56C5">
        <w:rPr>
          <w:rFonts w:eastAsia="Calibri"/>
          <w:b/>
          <w:bCs/>
          <w:i/>
          <w:iCs/>
        </w:rPr>
        <w:t xml:space="preserve">Správne snímanie infračerveného žiarenia </w:t>
      </w:r>
      <w:proofErr w:type="spellStart"/>
      <w:r w:rsidRPr="00AB56C5">
        <w:rPr>
          <w:rFonts w:eastAsia="Calibri"/>
          <w:b/>
          <w:bCs/>
          <w:i/>
          <w:iCs/>
        </w:rPr>
        <w:t>termokamerou</w:t>
      </w:r>
      <w:proofErr w:type="spellEnd"/>
      <w:r w:rsidRPr="00AB56C5">
        <w:rPr>
          <w:rFonts w:eastAsia="Calibri"/>
          <w:b/>
          <w:bCs/>
          <w:i/>
          <w:iCs/>
        </w:rPr>
        <w:t xml:space="preserve"> závisí od správnych nastavení parametrov </w:t>
      </w:r>
      <w:proofErr w:type="spellStart"/>
      <w:r w:rsidRPr="00AB56C5">
        <w:rPr>
          <w:rFonts w:eastAsia="Calibri"/>
          <w:b/>
          <w:bCs/>
          <w:i/>
          <w:iCs/>
        </w:rPr>
        <w:t>termokamery</w:t>
      </w:r>
      <w:proofErr w:type="spellEnd"/>
      <w:r w:rsidRPr="00AB56C5">
        <w:rPr>
          <w:rFonts w:eastAsia="Calibri"/>
          <w:b/>
          <w:bCs/>
          <w:i/>
          <w:iCs/>
        </w:rPr>
        <w:t xml:space="preserve">, ako je </w:t>
      </w:r>
      <w:proofErr w:type="spellStart"/>
      <w:r w:rsidRPr="00AB56C5">
        <w:rPr>
          <w:rFonts w:eastAsia="Calibri"/>
          <w:b/>
          <w:bCs/>
          <w:i/>
          <w:iCs/>
        </w:rPr>
        <w:t>emisivita</w:t>
      </w:r>
      <w:proofErr w:type="spellEnd"/>
      <w:r w:rsidRPr="00AB56C5">
        <w:rPr>
          <w:rFonts w:eastAsia="Calibri"/>
          <w:b/>
          <w:bCs/>
          <w:i/>
          <w:iCs/>
        </w:rPr>
        <w:t xml:space="preserve"> objektu, či teplotné rozlíšenie. Taktiež závisí aj od vzdialenosti, z ktorej snímame daný objekt. Presnosť merania </w:t>
      </w:r>
      <w:proofErr w:type="spellStart"/>
      <w:r w:rsidRPr="00AB56C5">
        <w:rPr>
          <w:rFonts w:eastAsia="Calibri"/>
          <w:b/>
          <w:bCs/>
          <w:i/>
          <w:iCs/>
        </w:rPr>
        <w:t>termokamerou</w:t>
      </w:r>
      <w:proofErr w:type="spellEnd"/>
      <w:r w:rsidRPr="00AB56C5">
        <w:rPr>
          <w:rFonts w:eastAsia="Calibri"/>
          <w:b/>
          <w:bCs/>
          <w:i/>
          <w:iCs/>
        </w:rPr>
        <w:t xml:space="preserve"> závisí od kvality samotnej </w:t>
      </w:r>
      <w:proofErr w:type="spellStart"/>
      <w:r w:rsidRPr="00AB56C5">
        <w:rPr>
          <w:rFonts w:eastAsia="Calibri"/>
          <w:b/>
          <w:bCs/>
          <w:i/>
          <w:iCs/>
        </w:rPr>
        <w:t>termokamery</w:t>
      </w:r>
      <w:proofErr w:type="spellEnd"/>
      <w:r w:rsidRPr="00AB56C5">
        <w:rPr>
          <w:rFonts w:eastAsia="Calibri"/>
          <w:b/>
          <w:bCs/>
          <w:i/>
          <w:iCs/>
        </w:rPr>
        <w:t xml:space="preserve">. Na správnosť merania môže mať vplyv  prostredie a samozrejme vlastnosti objektu, ktorý je snímaný. Správne použitie </w:t>
      </w:r>
      <w:proofErr w:type="spellStart"/>
      <w:r w:rsidRPr="00AB56C5">
        <w:rPr>
          <w:rFonts w:eastAsia="Calibri"/>
          <w:b/>
          <w:bCs/>
          <w:i/>
          <w:iCs/>
        </w:rPr>
        <w:t>termokamery</w:t>
      </w:r>
      <w:proofErr w:type="spellEnd"/>
      <w:r w:rsidRPr="00AB56C5">
        <w:rPr>
          <w:rFonts w:eastAsia="Calibri"/>
          <w:b/>
          <w:bCs/>
          <w:i/>
          <w:iCs/>
        </w:rPr>
        <w:t xml:space="preserve"> ovplyvňuje presnosť a interpretáciu snímaných dát.</w:t>
      </w:r>
    </w:p>
    <w:sectPr w:rsidR="00CA144A" w:rsidRPr="00AB56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894A" w14:textId="77777777" w:rsidR="00A84241" w:rsidRDefault="00A84241" w:rsidP="00CA144A">
      <w:pPr>
        <w:spacing w:before="0" w:after="0" w:line="240" w:lineRule="auto"/>
      </w:pPr>
      <w:r>
        <w:separator/>
      </w:r>
    </w:p>
  </w:endnote>
  <w:endnote w:type="continuationSeparator" w:id="0">
    <w:p w14:paraId="44C882C5" w14:textId="77777777" w:rsidR="00A84241" w:rsidRDefault="00A84241" w:rsidP="00CA14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E933" w14:textId="77777777" w:rsidR="00A84241" w:rsidRDefault="00A84241" w:rsidP="00CA144A">
      <w:pPr>
        <w:spacing w:before="0" w:after="0" w:line="240" w:lineRule="auto"/>
      </w:pPr>
      <w:r>
        <w:separator/>
      </w:r>
    </w:p>
  </w:footnote>
  <w:footnote w:type="continuationSeparator" w:id="0">
    <w:p w14:paraId="02E93927" w14:textId="77777777" w:rsidR="00A84241" w:rsidRDefault="00A84241" w:rsidP="00CA14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B0C9" w14:textId="39714C3C" w:rsidR="00CA144A" w:rsidRPr="00CA144A" w:rsidRDefault="00AF7005" w:rsidP="00CA144A">
    <w:pPr>
      <w:pStyle w:val="Hlavika"/>
      <w:ind w:firstLine="0"/>
      <w:rPr>
        <w:sz w:val="20"/>
        <w:szCs w:val="20"/>
      </w:rPr>
    </w:pPr>
    <w:r>
      <w:rPr>
        <w:sz w:val="20"/>
        <w:szCs w:val="20"/>
      </w:rPr>
      <w:t xml:space="preserve">Kedy </w:t>
    </w:r>
    <w:proofErr w:type="spellStart"/>
    <w:r>
      <w:rPr>
        <w:sz w:val="20"/>
        <w:szCs w:val="20"/>
      </w:rPr>
      <w:t>termokamera</w:t>
    </w:r>
    <w:proofErr w:type="spellEnd"/>
    <w:r>
      <w:rPr>
        <w:sz w:val="20"/>
        <w:szCs w:val="20"/>
      </w:rPr>
      <w:t xml:space="preserve"> klame?</w:t>
    </w:r>
    <w:r w:rsidR="0016004B" w:rsidRPr="0016004B">
      <w:rPr>
        <w:sz w:val="20"/>
        <w:szCs w:val="20"/>
      </w:rPr>
      <w:t xml:space="preserve"> </w:t>
    </w:r>
    <w:r w:rsidR="00CA144A" w:rsidRPr="00CA144A">
      <w:rPr>
        <w:sz w:val="20"/>
        <w:szCs w:val="20"/>
      </w:rPr>
      <w:t xml:space="preserve">– </w:t>
    </w:r>
    <w:r w:rsidR="00936732">
      <w:rPr>
        <w:sz w:val="20"/>
        <w:szCs w:val="20"/>
      </w:rPr>
      <w:t>U</w:t>
    </w:r>
    <w:r w:rsidR="00CA144A" w:rsidRPr="00CA144A">
      <w:rPr>
        <w:sz w:val="20"/>
        <w:szCs w:val="20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AF9"/>
    <w:multiLevelType w:val="hybridMultilevel"/>
    <w:tmpl w:val="5338FCF2"/>
    <w:lvl w:ilvl="0" w:tplc="7758066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5776"/>
    <w:multiLevelType w:val="hybridMultilevel"/>
    <w:tmpl w:val="372E40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17"/>
    <w:multiLevelType w:val="multilevel"/>
    <w:tmpl w:val="4E1E31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1B6FBB"/>
    <w:multiLevelType w:val="hybridMultilevel"/>
    <w:tmpl w:val="B1BAD856"/>
    <w:lvl w:ilvl="0" w:tplc="4FD04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C4EED"/>
    <w:multiLevelType w:val="hybridMultilevel"/>
    <w:tmpl w:val="AB56A510"/>
    <w:lvl w:ilvl="0" w:tplc="030AF37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0E44EB9"/>
    <w:multiLevelType w:val="hybridMultilevel"/>
    <w:tmpl w:val="985C8A58"/>
    <w:lvl w:ilvl="0" w:tplc="50E6DAC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E4ECB"/>
    <w:multiLevelType w:val="hybridMultilevel"/>
    <w:tmpl w:val="E20C8CCE"/>
    <w:lvl w:ilvl="0" w:tplc="57BC2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57BEC"/>
    <w:multiLevelType w:val="hybridMultilevel"/>
    <w:tmpl w:val="F4A4BAB4"/>
    <w:lvl w:ilvl="0" w:tplc="CCB6E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116E0"/>
    <w:multiLevelType w:val="hybridMultilevel"/>
    <w:tmpl w:val="887C5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D366E"/>
    <w:multiLevelType w:val="hybridMultilevel"/>
    <w:tmpl w:val="8702FE9C"/>
    <w:lvl w:ilvl="0" w:tplc="66BCC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8164A"/>
    <w:multiLevelType w:val="hybridMultilevel"/>
    <w:tmpl w:val="9BBC1702"/>
    <w:lvl w:ilvl="0" w:tplc="09F6A1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36205"/>
    <w:multiLevelType w:val="hybridMultilevel"/>
    <w:tmpl w:val="88B2BC80"/>
    <w:lvl w:ilvl="0" w:tplc="EAE293C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3799166">
    <w:abstractNumId w:val="2"/>
  </w:num>
  <w:num w:numId="2" w16cid:durableId="1689529372">
    <w:abstractNumId w:val="7"/>
  </w:num>
  <w:num w:numId="3" w16cid:durableId="1804300579">
    <w:abstractNumId w:val="1"/>
  </w:num>
  <w:num w:numId="4" w16cid:durableId="436872289">
    <w:abstractNumId w:val="0"/>
  </w:num>
  <w:num w:numId="5" w16cid:durableId="1351443604">
    <w:abstractNumId w:val="4"/>
  </w:num>
  <w:num w:numId="6" w16cid:durableId="1118842660">
    <w:abstractNumId w:val="3"/>
  </w:num>
  <w:num w:numId="7" w16cid:durableId="865945139">
    <w:abstractNumId w:val="11"/>
  </w:num>
  <w:num w:numId="8" w16cid:durableId="1440952008">
    <w:abstractNumId w:val="8"/>
  </w:num>
  <w:num w:numId="9" w16cid:durableId="1790394556">
    <w:abstractNumId w:val="10"/>
  </w:num>
  <w:num w:numId="10" w16cid:durableId="827133245">
    <w:abstractNumId w:val="6"/>
  </w:num>
  <w:num w:numId="11" w16cid:durableId="238557630">
    <w:abstractNumId w:val="9"/>
  </w:num>
  <w:num w:numId="12" w16cid:durableId="1019552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4A"/>
    <w:rsid w:val="0000013A"/>
    <w:rsid w:val="000A0156"/>
    <w:rsid w:val="0016004B"/>
    <w:rsid w:val="00196F1F"/>
    <w:rsid w:val="002B5F2A"/>
    <w:rsid w:val="00364338"/>
    <w:rsid w:val="003A1DE1"/>
    <w:rsid w:val="0048274D"/>
    <w:rsid w:val="004C2C92"/>
    <w:rsid w:val="004E171D"/>
    <w:rsid w:val="00660565"/>
    <w:rsid w:val="00936732"/>
    <w:rsid w:val="00A84241"/>
    <w:rsid w:val="00AF7005"/>
    <w:rsid w:val="00BD146C"/>
    <w:rsid w:val="00C16A0B"/>
    <w:rsid w:val="00CA144A"/>
    <w:rsid w:val="00E5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794C"/>
  <w15:chartTrackingRefBased/>
  <w15:docId w15:val="{734CBE60-C825-4C11-95FB-16A50135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144A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144A"/>
    <w:pPr>
      <w:keepNext/>
      <w:keepLines/>
      <w:numPr>
        <w:numId w:val="1"/>
      </w:numPr>
      <w:spacing w:before="120" w:after="240"/>
      <w:jc w:val="left"/>
      <w:outlineLvl w:val="0"/>
    </w:pPr>
    <w:rPr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A144A"/>
    <w:pPr>
      <w:keepNext/>
      <w:keepLines/>
      <w:numPr>
        <w:ilvl w:val="1"/>
        <w:numId w:val="1"/>
      </w:numPr>
      <w:spacing w:before="240" w:after="120"/>
      <w:ind w:left="1088" w:hanging="578"/>
      <w:jc w:val="left"/>
      <w:outlineLvl w:val="1"/>
    </w:pPr>
    <w:rPr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A144A"/>
    <w:pPr>
      <w:keepNext/>
      <w:keepLines/>
      <w:numPr>
        <w:ilvl w:val="2"/>
        <w:numId w:val="1"/>
      </w:numPr>
      <w:spacing w:before="200"/>
      <w:ind w:left="1400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unhideWhenUsed/>
    <w:rsid w:val="00CA144A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A144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144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144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144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144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144A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A144A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A14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A144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144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144A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144A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144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144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ekzoznamu">
    <w:name w:val="List Paragraph"/>
    <w:basedOn w:val="Normlny"/>
    <w:uiPriority w:val="34"/>
    <w:qFormat/>
    <w:rsid w:val="00CA144A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CA144A"/>
    <w:pPr>
      <w:spacing w:before="120" w:after="240" w:line="240" w:lineRule="auto"/>
      <w:ind w:firstLine="0"/>
      <w:jc w:val="center"/>
    </w:pPr>
    <w:rPr>
      <w:b/>
      <w:bCs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144A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144A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144A"/>
    <w:rPr>
      <w:vertAlign w:val="superscript"/>
    </w:rPr>
  </w:style>
  <w:style w:type="table" w:customStyle="1" w:styleId="Obyajntabuka11">
    <w:name w:val="Obyčajná tabuľka 11"/>
    <w:basedOn w:val="Normlnatabuka"/>
    <w:next w:val="Obyajntabuka1"/>
    <w:uiPriority w:val="41"/>
    <w:rsid w:val="00CA144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Normlny"/>
    <w:rsid w:val="00CA144A"/>
    <w:pPr>
      <w:spacing w:before="100" w:beforeAutospacing="1" w:after="100" w:afterAutospacing="1" w:line="240" w:lineRule="auto"/>
      <w:ind w:firstLine="0"/>
      <w:jc w:val="left"/>
    </w:pPr>
    <w:rPr>
      <w:lang w:eastAsia="sk-SK"/>
    </w:rPr>
  </w:style>
  <w:style w:type="character" w:customStyle="1" w:styleId="normaltextrun">
    <w:name w:val="normaltextrun"/>
    <w:basedOn w:val="Predvolenpsmoodseku"/>
    <w:rsid w:val="00CA144A"/>
  </w:style>
  <w:style w:type="character" w:customStyle="1" w:styleId="eop">
    <w:name w:val="eop"/>
    <w:basedOn w:val="Predvolenpsmoodseku"/>
    <w:rsid w:val="00CA144A"/>
  </w:style>
  <w:style w:type="table" w:styleId="Obyajntabuka1">
    <w:name w:val="Plain Table 1"/>
    <w:basedOn w:val="Normlnatabuka"/>
    <w:uiPriority w:val="41"/>
    <w:rsid w:val="00CA1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lavika">
    <w:name w:val="header"/>
    <w:basedOn w:val="Normlny"/>
    <w:link w:val="HlavikaChar"/>
    <w:uiPriority w:val="99"/>
    <w:unhideWhenUsed/>
    <w:rsid w:val="00CA14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144A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A14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1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Velmovská Klára</dc:creator>
  <cp:keywords/>
  <dc:description/>
  <cp:lastModifiedBy>Velmovská Klára</cp:lastModifiedBy>
  <cp:revision>6</cp:revision>
  <dcterms:created xsi:type="dcterms:W3CDTF">2023-05-20T12:32:00Z</dcterms:created>
  <dcterms:modified xsi:type="dcterms:W3CDTF">2023-05-20T13:04:00Z</dcterms:modified>
</cp:coreProperties>
</file>