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6.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7.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8.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D80B02" w14:textId="77777777" w:rsidR="007D43D3" w:rsidRDefault="007D43D3" w:rsidP="007D43D3">
      <w:pPr>
        <w:pStyle w:val="Nadpis1"/>
        <w:jc w:val="left"/>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0" w:name="OLE_LINK1"/>
      <w:bookmarkStart w:id="1" w:name="OLE_LINK2"/>
      <w:bookmarkStart w:id="2" w:name="OLE_LINK3"/>
      <w:r w:rsidRPr="00F61903">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Rádioaktivita v</w:t>
      </w:r>
      <w:r>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w:t>
      </w:r>
      <w:r w:rsidRPr="00F61903">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medicíne</w:t>
      </w:r>
      <w:r>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006CAC81" w14:textId="77777777" w:rsidR="007D43D3" w:rsidRDefault="007D43D3" w:rsidP="007D43D3"/>
    <w:p w14:paraId="64228995" w14:textId="77777777" w:rsidR="007D43D3" w:rsidRDefault="007D43D3" w:rsidP="007D43D3">
      <w:pPr>
        <w:shd w:val="clear" w:color="auto" w:fill="D9E2F3" w:themeFill="accent1" w:themeFillTint="33"/>
        <w:ind w:right="-6"/>
      </w:pPr>
      <w:r>
        <w:t>Rádioaktivita je využívaná v medicíne</w:t>
      </w:r>
      <w:r w:rsidRPr="008E6C2C">
        <w:t xml:space="preserve"> </w:t>
      </w:r>
      <w:r>
        <w:t xml:space="preserve">od jej objavu na konci 19. storočia, najmä na liečbu rôznych foriem rakoviny. Avšak jej využívanie prináša aj určité riziká. </w:t>
      </w:r>
    </w:p>
    <w:p w14:paraId="1C05063A" w14:textId="77777777" w:rsidR="007D43D3" w:rsidRDefault="007D43D3" w:rsidP="007D43D3">
      <w:pPr>
        <w:shd w:val="clear" w:color="auto" w:fill="D9E2F3" w:themeFill="accent1" w:themeFillTint="33"/>
        <w:ind w:right="-6"/>
      </w:pPr>
    </w:p>
    <w:p w14:paraId="07CCAFFF" w14:textId="77777777" w:rsidR="007D43D3" w:rsidRPr="00FE6351" w:rsidRDefault="007D43D3" w:rsidP="007D43D3">
      <w:pPr>
        <w:shd w:val="clear" w:color="auto" w:fill="D9E2F3" w:themeFill="accent1" w:themeFillTint="33"/>
        <w:ind w:right="-6"/>
        <w:rPr>
          <w:b/>
          <w:bCs/>
          <w:sz w:val="22"/>
          <w:szCs w:val="22"/>
        </w:rPr>
      </w:pPr>
      <w:r w:rsidRPr="00FE6351">
        <w:rPr>
          <w:b/>
          <w:bCs/>
          <w:sz w:val="22"/>
          <w:szCs w:val="22"/>
        </w:rPr>
        <w:t>Aké riziká sú spojené s rádioaktivitou?</w:t>
      </w:r>
    </w:p>
    <w:p w14:paraId="528883B5" w14:textId="77777777" w:rsidR="007D43D3" w:rsidRDefault="007D43D3" w:rsidP="007D43D3"/>
    <w:p w14:paraId="5A3187D3" w14:textId="77777777" w:rsidR="007D43D3" w:rsidRPr="00C867A3" w:rsidRDefault="007D43D3" w:rsidP="007D43D3">
      <w:pPr>
        <w:rPr>
          <w:color w:val="000000" w:themeColor="text1"/>
        </w:rPr>
      </w:pPr>
      <w:r w:rsidRPr="00C867A3">
        <w:rPr>
          <w:b/>
          <w:bCs/>
          <w:color w:val="4472C4" w:themeColor="accent1"/>
        </w:rPr>
        <w:t>Dok1</w:t>
      </w:r>
      <w:r>
        <w:rPr>
          <w:b/>
          <w:bCs/>
          <w:color w:val="4472C4" w:themeColor="accent1"/>
        </w:rPr>
        <w:t xml:space="preserve">.1 – </w:t>
      </w:r>
      <w:r w:rsidRPr="00621145">
        <w:rPr>
          <w:b/>
          <w:bCs/>
          <w:color w:val="4472C4" w:themeColor="accent1"/>
        </w:rPr>
        <w:t>História rádioaktivity</w:t>
      </w:r>
    </w:p>
    <w:p w14:paraId="39349806" w14:textId="77777777" w:rsidR="007D43D3" w:rsidRPr="00C867A3" w:rsidRDefault="007D43D3" w:rsidP="007D43D3">
      <w:pPr>
        <w:rPr>
          <w:sz w:val="6"/>
          <w:szCs w:val="6"/>
        </w:rPr>
      </w:pPr>
    </w:p>
    <w:p w14:paraId="31B8E703" w14:textId="77777777" w:rsidR="007D43D3" w:rsidRDefault="007D43D3" w:rsidP="007D43D3">
      <w:pPr>
        <w:pBdr>
          <w:top w:val="thickThinSmallGap" w:sz="24" w:space="1" w:color="4472C4" w:themeColor="accent1"/>
          <w:left w:val="thickThinSmallGap" w:sz="24" w:space="4" w:color="4472C4" w:themeColor="accent1"/>
          <w:bottom w:val="thinThickSmallGap" w:sz="24" w:space="1" w:color="4472C4" w:themeColor="accent1"/>
          <w:right w:val="thinThickSmallGap" w:sz="24" w:space="4" w:color="4472C4" w:themeColor="accent1"/>
        </w:pBdr>
      </w:pPr>
      <w:r>
        <w:t xml:space="preserve">Objavenie rádioaktivity umožnilo robiť obrovské pokroky v oblasti medicíny spolu s objavením prvej röntgenovej snímky a rádioterapie. </w:t>
      </w:r>
    </w:p>
    <w:p w14:paraId="1D8326D9" w14:textId="77777777" w:rsidR="007D43D3" w:rsidRDefault="007D43D3" w:rsidP="007D43D3">
      <w:pPr>
        <w:pBdr>
          <w:top w:val="thickThinSmallGap" w:sz="24" w:space="1" w:color="4472C4" w:themeColor="accent1"/>
          <w:left w:val="thickThinSmallGap" w:sz="24" w:space="4" w:color="4472C4" w:themeColor="accent1"/>
          <w:bottom w:val="thinThickSmallGap" w:sz="24" w:space="1" w:color="4472C4" w:themeColor="accent1"/>
          <w:right w:val="thinThickSmallGap" w:sz="24" w:space="4" w:color="4472C4" w:themeColor="accent1"/>
        </w:pBdr>
        <w:rPr>
          <w:rFonts w:ascii="Cambria Math" w:hAnsi="Cambria Math"/>
          <w:i/>
        </w:rPr>
      </w:pPr>
      <w:r w:rsidRPr="00EB742E">
        <w:rPr>
          <w:rFonts w:ascii="Cambria Math" w:hAnsi="Cambria Math"/>
          <w:i/>
          <w:noProof/>
        </w:rPr>
        <w:drawing>
          <wp:inline distT="0" distB="0" distL="0" distR="0" wp14:anchorId="3DE3D3FC" wp14:editId="2C301B54">
            <wp:extent cx="5540720" cy="2987320"/>
            <wp:effectExtent l="0" t="0" r="0" b="0"/>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561616" cy="2998586"/>
                    </a:xfrm>
                    <a:prstGeom prst="rect">
                      <a:avLst/>
                    </a:prstGeom>
                  </pic:spPr>
                </pic:pic>
              </a:graphicData>
            </a:graphic>
          </wp:inline>
        </w:drawing>
      </w:r>
    </w:p>
    <w:p w14:paraId="4B76149E" w14:textId="77777777" w:rsidR="007D43D3" w:rsidRDefault="007D43D3" w:rsidP="007D43D3">
      <w:pPr>
        <w:pBdr>
          <w:top w:val="thickThinSmallGap" w:sz="24" w:space="1" w:color="4472C4" w:themeColor="accent1"/>
          <w:left w:val="thickThinSmallGap" w:sz="24" w:space="4" w:color="4472C4" w:themeColor="accent1"/>
          <w:bottom w:val="thinThickSmallGap" w:sz="24" w:space="1" w:color="4472C4" w:themeColor="accent1"/>
          <w:right w:val="thinThickSmallGap" w:sz="24" w:space="4" w:color="4472C4" w:themeColor="accent1"/>
        </w:pBdr>
        <w:rPr>
          <w:rFonts w:ascii="Cambria Math" w:hAnsi="Cambria Math"/>
          <w:i/>
        </w:rPr>
      </w:pPr>
    </w:p>
    <w:p w14:paraId="0C01DDAC" w14:textId="77777777" w:rsidR="007D43D3" w:rsidRDefault="007D43D3" w:rsidP="007D43D3">
      <w:pPr>
        <w:rPr>
          <w:rFonts w:ascii="Cambria Math" w:hAnsi="Cambria Math"/>
          <w:i/>
        </w:rPr>
      </w:pPr>
    </w:p>
    <w:p w14:paraId="3EA1D505" w14:textId="77777777" w:rsidR="007D43D3" w:rsidRDefault="007D43D3" w:rsidP="007D43D3">
      <w:pPr>
        <w:rPr>
          <w:rFonts w:ascii="Cambria Math" w:hAnsi="Cambria Math"/>
          <w:i/>
        </w:rPr>
      </w:pPr>
    </w:p>
    <w:tbl>
      <w:tblPr>
        <w:tblStyle w:val="Mriekatabuky"/>
        <w:tblpPr w:leftFromText="141" w:rightFromText="141" w:vertAnchor="text" w:horzAnchor="margin" w:tblpXSpec="center" w:tblpY="560"/>
        <w:tblW w:w="9066" w:type="dxa"/>
        <w:tblLook w:val="04A0" w:firstRow="1" w:lastRow="0" w:firstColumn="1" w:lastColumn="0" w:noHBand="0" w:noVBand="1"/>
      </w:tblPr>
      <w:tblGrid>
        <w:gridCol w:w="9066"/>
      </w:tblGrid>
      <w:tr w:rsidR="00955F08" w14:paraId="433FBB46" w14:textId="77777777" w:rsidTr="00955F08">
        <w:tc>
          <w:tcPr>
            <w:tcW w:w="9066" w:type="dxa"/>
            <w:tcBorders>
              <w:top w:val="thickThinSmallGap" w:sz="24" w:space="0" w:color="4472C4" w:themeColor="accent1"/>
              <w:left w:val="thickThinSmallGap" w:sz="24" w:space="0" w:color="4472C4" w:themeColor="accent1"/>
              <w:bottom w:val="thinThickSmallGap" w:sz="24" w:space="0" w:color="4472C4" w:themeColor="accent1"/>
              <w:right w:val="thinThickSmallGap" w:sz="24" w:space="0" w:color="4472C4" w:themeColor="accent1"/>
            </w:tcBorders>
          </w:tcPr>
          <w:p w14:paraId="6175E9DF" w14:textId="77777777" w:rsidR="007D43D3" w:rsidRPr="00A57631" w:rsidRDefault="007D43D3" w:rsidP="000F72B2">
            <w:pPr>
              <w:ind w:right="4657"/>
            </w:pPr>
            <w:r w:rsidRPr="00E64052">
              <w:rPr>
                <w:noProof/>
              </w:rPr>
              <w:drawing>
                <wp:anchor distT="0" distB="0" distL="114300" distR="114300" simplePos="0" relativeHeight="251672576" behindDoc="0" locked="0" layoutInCell="1" allowOverlap="1" wp14:anchorId="34947CBF" wp14:editId="3F827198">
                  <wp:simplePos x="0" y="0"/>
                  <wp:positionH relativeFrom="margin">
                    <wp:posOffset>2308513</wp:posOffset>
                  </wp:positionH>
                  <wp:positionV relativeFrom="margin">
                    <wp:posOffset>550372</wp:posOffset>
                  </wp:positionV>
                  <wp:extent cx="1315720" cy="1282700"/>
                  <wp:effectExtent l="0" t="0" r="5080" b="0"/>
                  <wp:wrapSquare wrapText="bothSides"/>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15720" cy="1282700"/>
                          </a:xfrm>
                          <a:prstGeom prst="rect">
                            <a:avLst/>
                          </a:prstGeom>
                        </pic:spPr>
                      </pic:pic>
                    </a:graphicData>
                  </a:graphic>
                  <wp14:sizeRelH relativeFrom="margin">
                    <wp14:pctWidth>0</wp14:pctWidth>
                  </wp14:sizeRelH>
                  <wp14:sizeRelV relativeFrom="margin">
                    <wp14:pctHeight>0</wp14:pctHeight>
                  </wp14:sizeRelV>
                </wp:anchor>
              </w:drawing>
            </w:r>
            <w:r w:rsidRPr="00185045">
              <w:rPr>
                <w:noProof/>
              </w:rPr>
              <w:drawing>
                <wp:anchor distT="0" distB="0" distL="114300" distR="114300" simplePos="0" relativeHeight="251659264" behindDoc="0" locked="0" layoutInCell="1" allowOverlap="1" wp14:anchorId="0A4CB5A1" wp14:editId="3BE09A0F">
                  <wp:simplePos x="0" y="0"/>
                  <wp:positionH relativeFrom="column">
                    <wp:posOffset>3719830</wp:posOffset>
                  </wp:positionH>
                  <wp:positionV relativeFrom="paragraph">
                    <wp:posOffset>8890</wp:posOffset>
                  </wp:positionV>
                  <wp:extent cx="1879600" cy="1775460"/>
                  <wp:effectExtent l="0" t="0" r="0" b="2540"/>
                  <wp:wrapSquare wrapText="bothSides"/>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79600" cy="1775460"/>
                          </a:xfrm>
                          <a:prstGeom prst="rect">
                            <a:avLst/>
                          </a:prstGeom>
                        </pic:spPr>
                      </pic:pic>
                    </a:graphicData>
                  </a:graphic>
                  <wp14:sizeRelH relativeFrom="page">
                    <wp14:pctWidth>0</wp14:pctWidth>
                  </wp14:sizeRelH>
                  <wp14:sizeRelV relativeFrom="page">
                    <wp14:pctHeight>0</wp14:pctHeight>
                  </wp14:sizeRelV>
                </wp:anchor>
              </w:drawing>
            </w:r>
            <w:r>
              <w:t xml:space="preserve">Aktuálne registrujeme 118 chemických prvkov a 287 stabilných jadier (v grafe zobrazené červenými štvorčekmi) spolu s približne 2 800 rádioaktívnymi jadrami, ktoré sú zobrazené v grafe, kde na osi x je protónové číslo a na osi y je počet neutrónov daného atómu.   </w:t>
            </w:r>
          </w:p>
          <w:p w14:paraId="0399EDAD" w14:textId="77777777" w:rsidR="007D43D3" w:rsidRDefault="007D43D3" w:rsidP="000F72B2">
            <w:pPr>
              <w:rPr>
                <w:b/>
                <w:bCs/>
                <w:color w:val="4472C4" w:themeColor="accent1"/>
              </w:rPr>
            </w:pPr>
          </w:p>
        </w:tc>
      </w:tr>
    </w:tbl>
    <w:p w14:paraId="7F003375" w14:textId="77777777" w:rsidR="007D43D3" w:rsidRDefault="007D43D3" w:rsidP="007D43D3">
      <w:pPr>
        <w:rPr>
          <w:b/>
          <w:bCs/>
          <w:color w:val="4472C4" w:themeColor="accent1"/>
        </w:rPr>
      </w:pPr>
      <w:r w:rsidRPr="00A57631">
        <w:rPr>
          <w:b/>
          <w:bCs/>
          <w:color w:val="4472C4" w:themeColor="accent1"/>
        </w:rPr>
        <w:t>Dok</w:t>
      </w:r>
      <w:r>
        <w:rPr>
          <w:b/>
          <w:bCs/>
          <w:color w:val="4472C4" w:themeColor="accent1"/>
        </w:rPr>
        <w:t>1.</w:t>
      </w:r>
      <w:r w:rsidRPr="00A57631">
        <w:rPr>
          <w:b/>
          <w:bCs/>
          <w:color w:val="4472C4" w:themeColor="accent1"/>
        </w:rPr>
        <w:t>2</w:t>
      </w:r>
      <w:r>
        <w:rPr>
          <w:b/>
          <w:bCs/>
          <w:color w:val="4472C4" w:themeColor="accent1"/>
        </w:rPr>
        <w:t xml:space="preserve"> – Graf závislosti neutrónového čísla od protónového čísla</w:t>
      </w:r>
    </w:p>
    <w:p w14:paraId="45C31733" w14:textId="4B5CF251" w:rsidR="007D43D3" w:rsidRDefault="007D43D3" w:rsidP="007D43D3">
      <w:pPr>
        <w:rPr>
          <w:b/>
          <w:bCs/>
          <w:color w:val="4472C4" w:themeColor="accent1"/>
        </w:rPr>
      </w:pPr>
    </w:p>
    <w:p w14:paraId="47C8E10C" w14:textId="4C953145" w:rsidR="00252E3B" w:rsidRDefault="00252E3B" w:rsidP="007D43D3">
      <w:pPr>
        <w:rPr>
          <w:b/>
          <w:bCs/>
          <w:color w:val="4472C4" w:themeColor="accent1"/>
        </w:rPr>
      </w:pPr>
    </w:p>
    <w:p w14:paraId="128FF00C" w14:textId="77777777" w:rsidR="00955F08" w:rsidRDefault="00955F08" w:rsidP="007D43D3">
      <w:pPr>
        <w:rPr>
          <w:b/>
          <w:bCs/>
          <w:color w:val="4472C4" w:themeColor="accent1"/>
        </w:rPr>
      </w:pPr>
    </w:p>
    <w:p w14:paraId="685DD791" w14:textId="77777777" w:rsidR="007D43D3" w:rsidRDefault="007D43D3" w:rsidP="007D43D3">
      <w:pPr>
        <w:ind w:right="5097"/>
      </w:pPr>
    </w:p>
    <w:p w14:paraId="7323BFEC" w14:textId="77777777" w:rsidR="007D43D3" w:rsidRPr="00F17619" w:rsidRDefault="007D43D3" w:rsidP="007D43D3">
      <w:pPr>
        <w:rPr>
          <w:b/>
          <w:bCs/>
          <w:color w:val="4472C4" w:themeColor="accent1"/>
        </w:rPr>
      </w:pPr>
      <w:r w:rsidRPr="00F17619">
        <w:rPr>
          <w:b/>
          <w:bCs/>
          <w:color w:val="4472C4" w:themeColor="accent1"/>
        </w:rPr>
        <w:lastRenderedPageBreak/>
        <w:t>Dok</w:t>
      </w:r>
      <w:r>
        <w:rPr>
          <w:b/>
          <w:bCs/>
          <w:color w:val="4472C4" w:themeColor="accent1"/>
        </w:rPr>
        <w:t>1.</w:t>
      </w:r>
      <w:r w:rsidRPr="00F17619">
        <w:rPr>
          <w:b/>
          <w:bCs/>
          <w:color w:val="4472C4" w:themeColor="accent1"/>
        </w:rPr>
        <w:t>3 – Ochrana pred žiarením</w:t>
      </w:r>
    </w:p>
    <w:tbl>
      <w:tblPr>
        <w:tblStyle w:val="Mriekatabuky"/>
        <w:tblW w:w="0" w:type="auto"/>
        <w:tblLook w:val="04A0" w:firstRow="1" w:lastRow="0" w:firstColumn="1" w:lastColumn="0" w:noHBand="0" w:noVBand="1"/>
      </w:tblPr>
      <w:tblGrid>
        <w:gridCol w:w="8691"/>
      </w:tblGrid>
      <w:tr w:rsidR="007D43D3" w14:paraId="732665A4" w14:textId="77777777" w:rsidTr="000F72B2">
        <w:tc>
          <w:tcPr>
            <w:tcW w:w="8976" w:type="dxa"/>
            <w:tcBorders>
              <w:top w:val="thickThinSmallGap" w:sz="24" w:space="0" w:color="4472C4" w:themeColor="accent1"/>
              <w:left w:val="thickThinSmallGap" w:sz="24" w:space="0" w:color="4472C4" w:themeColor="accent1"/>
              <w:bottom w:val="thinThickSmallGap" w:sz="24" w:space="0" w:color="4472C4" w:themeColor="accent1"/>
              <w:right w:val="thinThickSmallGap" w:sz="24" w:space="0" w:color="4472C4" w:themeColor="accent1"/>
            </w:tcBorders>
          </w:tcPr>
          <w:p w14:paraId="3D86B04E" w14:textId="1EE9765E" w:rsidR="007D43D3" w:rsidRDefault="00955F08" w:rsidP="000F72B2">
            <w:pPr>
              <w:ind w:right="5097"/>
            </w:pPr>
            <w:r>
              <w:rPr>
                <w:noProof/>
              </w:rPr>
              <mc:AlternateContent>
                <mc:Choice Requires="wps">
                  <w:drawing>
                    <wp:anchor distT="0" distB="0" distL="114300" distR="114300" simplePos="0" relativeHeight="251662336" behindDoc="0" locked="0" layoutInCell="1" allowOverlap="1" wp14:anchorId="7AC9D927" wp14:editId="4CEF8539">
                      <wp:simplePos x="0" y="0"/>
                      <wp:positionH relativeFrom="column">
                        <wp:posOffset>-38100</wp:posOffset>
                      </wp:positionH>
                      <wp:positionV relativeFrom="paragraph">
                        <wp:posOffset>1146810</wp:posOffset>
                      </wp:positionV>
                      <wp:extent cx="513715" cy="320040"/>
                      <wp:effectExtent l="0" t="0" r="0" b="0"/>
                      <wp:wrapNone/>
                      <wp:docPr id="23" name="Textové pole 23"/>
                      <wp:cNvGraphicFramePr/>
                      <a:graphic xmlns:a="http://schemas.openxmlformats.org/drawingml/2006/main">
                        <a:graphicData uri="http://schemas.microsoft.com/office/word/2010/wordprocessingShape">
                          <wps:wsp>
                            <wps:cNvSpPr txBox="1"/>
                            <wps:spPr>
                              <a:xfrm>
                                <a:off x="0" y="0"/>
                                <a:ext cx="513715" cy="320040"/>
                              </a:xfrm>
                              <a:prstGeom prst="rect">
                                <a:avLst/>
                              </a:prstGeom>
                              <a:solidFill>
                                <a:schemeClr val="lt1"/>
                              </a:solidFill>
                              <a:ln w="6350">
                                <a:noFill/>
                              </a:ln>
                            </wps:spPr>
                            <wps:txbx>
                              <w:txbxContent>
                                <w:p w14:paraId="5B8D54A8" w14:textId="77777777" w:rsidR="007D43D3" w:rsidRPr="00F17619" w:rsidRDefault="007D43D3" w:rsidP="007D43D3">
                                  <w:pPr>
                                    <w:rPr>
                                      <w:b/>
                                      <w:bCs/>
                                      <w:sz w:val="13"/>
                                      <w:szCs w:val="13"/>
                                    </w:rPr>
                                  </w:pPr>
                                  <w:r w:rsidRPr="00F17619">
                                    <w:rPr>
                                      <w:b/>
                                      <w:bCs/>
                                      <w:sz w:val="13"/>
                                      <w:szCs w:val="13"/>
                                    </w:rPr>
                                    <w:t>Žiarenie</w:t>
                                  </w:r>
                                </w:p>
                                <w:p w14:paraId="57F5A1B9" w14:textId="77777777" w:rsidR="007D43D3" w:rsidRPr="00F17619" w:rsidRDefault="007D43D3" w:rsidP="007D43D3">
                                  <w:pPr>
                                    <w:rPr>
                                      <w:b/>
                                      <w:bCs/>
                                      <w:sz w:val="13"/>
                                      <w:szCs w:val="13"/>
                                    </w:rPr>
                                  </w:pPr>
                                  <m:oMathPara>
                                    <m:oMath>
                                      <m:r>
                                        <m:rPr>
                                          <m:sty m:val="bi"/>
                                        </m:rPr>
                                        <w:rPr>
                                          <w:rFonts w:ascii="Cambria Math" w:hAnsi="Cambria Math"/>
                                          <w:sz w:val="13"/>
                                          <w:szCs w:val="13"/>
                                        </w:rPr>
                                        <m:t>γ</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C9D927" id="_x0000_t202" coordsize="21600,21600" o:spt="202" path="m,l,21600r21600,l21600,xe">
                      <v:stroke joinstyle="miter"/>
                      <v:path gradientshapeok="t" o:connecttype="rect"/>
                    </v:shapetype>
                    <v:shape id="Textové pole 23" o:spid="_x0000_s1026" type="#_x0000_t202" style="position:absolute;left:0;text-align:left;margin-left:-3pt;margin-top:90.3pt;width:40.45pt;height:25.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" fillcolor="white [3201]" stroked="f" strokeweight=".5pt">
                      <v:textbox>
                        <w:txbxContent>
                          <w:p w14:paraId="5B8D54A8" w14:textId="77777777" w:rsidR="007D43D3" w:rsidRPr="00F17619" w:rsidRDefault="007D43D3" w:rsidP="007D43D3">
                            <w:pPr>
                              <w:rPr>
                                <w:b/>
                                <w:bCs/>
                                <w:sz w:val="13"/>
                                <w:szCs w:val="13"/>
                              </w:rPr>
                            </w:pPr>
                            <w:r w:rsidRPr="00F17619">
                              <w:rPr>
                                <w:b/>
                                <w:bCs/>
                                <w:sz w:val="13"/>
                                <w:szCs w:val="13"/>
                              </w:rPr>
                              <w:t>Žiarenie</w:t>
                            </w:r>
                          </w:p>
                          <w:p w14:paraId="57F5A1B9" w14:textId="77777777" w:rsidR="007D43D3" w:rsidRPr="00F17619" w:rsidRDefault="007D43D3" w:rsidP="007D43D3">
                            <w:pPr>
                              <w:rPr>
                                <w:b/>
                                <w:bCs/>
                                <w:sz w:val="13"/>
                                <w:szCs w:val="13"/>
                              </w:rPr>
                            </w:pPr>
                            <m:oMathPara>
                              <m:oMath>
                                <m:r>
                                  <m:rPr>
                                    <m:sty m:val="bi"/>
                                  </m:rPr>
                                  <w:rPr>
                                    <w:rFonts w:ascii="Cambria Math" w:hAnsi="Cambria Math"/>
                                    <w:sz w:val="13"/>
                                    <w:szCs w:val="13"/>
                                  </w:rPr>
                                  <m:t>γ</m:t>
                                </m:r>
                              </m:oMath>
                            </m:oMathPara>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3283109C" wp14:editId="62E2BF99">
                      <wp:simplePos x="0" y="0"/>
                      <wp:positionH relativeFrom="column">
                        <wp:posOffset>202565</wp:posOffset>
                      </wp:positionH>
                      <wp:positionV relativeFrom="paragraph">
                        <wp:posOffset>1713865</wp:posOffset>
                      </wp:positionV>
                      <wp:extent cx="1453515" cy="529590"/>
                      <wp:effectExtent l="0" t="12700" r="19685" b="29210"/>
                      <wp:wrapNone/>
                      <wp:docPr id="32" name="Textové pole 32"/>
                      <wp:cNvGraphicFramePr/>
                      <a:graphic xmlns:a="http://schemas.openxmlformats.org/drawingml/2006/main">
                        <a:graphicData uri="http://schemas.microsoft.com/office/word/2010/wordprocessingShape">
                          <wps:wsp>
                            <wps:cNvSpPr txBox="1"/>
                            <wps:spPr>
                              <a:xfrm>
                                <a:off x="0" y="0"/>
                                <a:ext cx="1453515" cy="529590"/>
                              </a:xfrm>
                              <a:prstGeom prst="rightArrow">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22C8A58D" w14:textId="77777777" w:rsidR="007D43D3" w:rsidRPr="0022151A" w:rsidRDefault="007D43D3" w:rsidP="007D43D3">
                                  <w:pPr>
                                    <w:jc w:val="center"/>
                                    <w:rPr>
                                      <w:sz w:val="21"/>
                                      <w:szCs w:val="21"/>
                                    </w:rPr>
                                  </w:pPr>
                                  <w:r w:rsidRPr="0022151A">
                                    <w:rPr>
                                      <w:sz w:val="21"/>
                                      <w:szCs w:val="21"/>
                                    </w:rPr>
                                    <w:t>Ako sa chrániť?</w:t>
                                  </w:r>
                                </w:p>
                                <w:p w14:paraId="0683DC08" w14:textId="77777777" w:rsidR="007D43D3" w:rsidRDefault="007D43D3" w:rsidP="007D43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283109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Textové pole 32" o:spid="_x0000_s1027" type="#_x0000_t13" style="position:absolute;left:0;text-align:left;margin-left:15.95pt;margin-top:134.95pt;width:114.45pt;height:41.7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" adj="17665" fillcolor="#4472c4 [3204]" strokecolor="#1f3763 [1604]" strokeweight="1pt">
                      <v:textbox>
                        <w:txbxContent>
                          <w:p w14:paraId="22C8A58D" w14:textId="77777777" w:rsidR="007D43D3" w:rsidRPr="0022151A" w:rsidRDefault="007D43D3" w:rsidP="007D43D3">
                            <w:pPr>
                              <w:jc w:val="center"/>
                              <w:rPr>
                                <w:sz w:val="21"/>
                                <w:szCs w:val="21"/>
                              </w:rPr>
                            </w:pPr>
                            <w:r w:rsidRPr="0022151A">
                              <w:rPr>
                                <w:sz w:val="21"/>
                                <w:szCs w:val="21"/>
                              </w:rPr>
                              <w:t>Ako sa chrániť?</w:t>
                            </w:r>
                          </w:p>
                          <w:p w14:paraId="0683DC08" w14:textId="77777777" w:rsidR="007D43D3" w:rsidRDefault="007D43D3" w:rsidP="007D43D3"/>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0BFE8D84" wp14:editId="4DC1517E">
                      <wp:simplePos x="0" y="0"/>
                      <wp:positionH relativeFrom="column">
                        <wp:posOffset>4360501</wp:posOffset>
                      </wp:positionH>
                      <wp:positionV relativeFrom="paragraph">
                        <wp:posOffset>1822683</wp:posOffset>
                      </wp:positionV>
                      <wp:extent cx="1031986" cy="480060"/>
                      <wp:effectExtent l="0" t="0" r="0" b="2540"/>
                      <wp:wrapNone/>
                      <wp:docPr id="31" name="Textové pole 31"/>
                      <wp:cNvGraphicFramePr/>
                      <a:graphic xmlns:a="http://schemas.openxmlformats.org/drawingml/2006/main">
                        <a:graphicData uri="http://schemas.microsoft.com/office/word/2010/wordprocessingShape">
                          <wps:wsp>
                            <wps:cNvSpPr txBox="1"/>
                            <wps:spPr>
                              <a:xfrm>
                                <a:off x="0" y="0"/>
                                <a:ext cx="1031986" cy="480060"/>
                              </a:xfrm>
                              <a:prstGeom prst="rect">
                                <a:avLst/>
                              </a:prstGeom>
                              <a:solidFill>
                                <a:schemeClr val="lt1"/>
                              </a:solidFill>
                              <a:ln w="6350">
                                <a:noFill/>
                              </a:ln>
                            </wps:spPr>
                            <wps:txbx>
                              <w:txbxContent>
                                <w:p w14:paraId="7180ED2C" w14:textId="77777777" w:rsidR="007D43D3" w:rsidRPr="003E558D" w:rsidRDefault="007D43D3" w:rsidP="007D43D3">
                                  <w:pPr>
                                    <w:jc w:val="center"/>
                                    <w:rPr>
                                      <w:b/>
                                      <w:bCs/>
                                      <w:color w:val="4472C4" w:themeColor="accent1"/>
                                      <w:sz w:val="15"/>
                                      <w:szCs w:val="15"/>
                                    </w:rPr>
                                  </w:pPr>
                                  <w:r w:rsidRPr="003E558D">
                                    <w:rPr>
                                      <w:b/>
                                      <w:bCs/>
                                      <w:color w:val="4472C4" w:themeColor="accent1"/>
                                      <w:sz w:val="15"/>
                                      <w:szCs w:val="15"/>
                                    </w:rPr>
                                    <w:t>Hrubá vrstva olova</w:t>
                                  </w:r>
                                </w:p>
                                <w:p w14:paraId="7A17A1E6" w14:textId="77777777" w:rsidR="007D43D3" w:rsidRPr="003E558D" w:rsidRDefault="007D43D3" w:rsidP="007D43D3">
                                  <w:pPr>
                                    <w:jc w:val="center"/>
                                    <w:rPr>
                                      <w:color w:val="000000" w:themeColor="text1"/>
                                      <w:sz w:val="13"/>
                                      <w:szCs w:val="13"/>
                                    </w:rPr>
                                  </w:pPr>
                                  <w:r>
                                    <w:rPr>
                                      <w:color w:val="000000" w:themeColor="text1"/>
                                      <w:sz w:val="13"/>
                                      <w:szCs w:val="13"/>
                                    </w:rPr>
                                    <w:t xml:space="preserve">umožňuje zastaviť žiarenie </w:t>
                                  </w:r>
                                  <m:oMath>
                                    <m:r>
                                      <w:rPr>
                                        <w:rFonts w:ascii="Cambria Math" w:hAnsi="Cambria Math"/>
                                        <w:color w:val="000000" w:themeColor="text1"/>
                                        <w:sz w:val="13"/>
                                        <w:szCs w:val="13"/>
                                      </w:rPr>
                                      <m:t>γ</m:t>
                                    </m:r>
                                  </m:oMath>
                                  <w:r>
                                    <w:rPr>
                                      <w:rFonts w:eastAsiaTheme="minorEastAsia"/>
                                      <w:color w:val="000000" w:themeColor="text1"/>
                                      <w:sz w:val="13"/>
                                      <w:szCs w:val="13"/>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E8D84" id="Textové pole 31" o:spid="_x0000_s1028" type="#_x0000_t202" style="position:absolute;left:0;text-align:left;margin-left:343.35pt;margin-top:143.5pt;width:81.25pt;height:37.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" fillcolor="white [3201]" stroked="f" strokeweight=".5pt">
                      <v:textbox>
                        <w:txbxContent>
                          <w:p w14:paraId="7180ED2C" w14:textId="77777777" w:rsidR="007D43D3" w:rsidRPr="003E558D" w:rsidRDefault="007D43D3" w:rsidP="007D43D3">
                            <w:pPr>
                              <w:jc w:val="center"/>
                              <w:rPr>
                                <w:b/>
                                <w:bCs/>
                                <w:color w:val="4472C4" w:themeColor="accent1"/>
                                <w:sz w:val="15"/>
                                <w:szCs w:val="15"/>
                              </w:rPr>
                            </w:pPr>
                            <w:r w:rsidRPr="003E558D">
                              <w:rPr>
                                <w:b/>
                                <w:bCs/>
                                <w:color w:val="4472C4" w:themeColor="accent1"/>
                                <w:sz w:val="15"/>
                                <w:szCs w:val="15"/>
                              </w:rPr>
                              <w:t>Hrubá vrstva olova</w:t>
                            </w:r>
                          </w:p>
                          <w:p w14:paraId="7A17A1E6" w14:textId="77777777" w:rsidR="007D43D3" w:rsidRPr="003E558D" w:rsidRDefault="007D43D3" w:rsidP="007D43D3">
                            <w:pPr>
                              <w:jc w:val="center"/>
                              <w:rPr>
                                <w:color w:val="000000" w:themeColor="text1"/>
                                <w:sz w:val="13"/>
                                <w:szCs w:val="13"/>
                              </w:rPr>
                            </w:pPr>
                            <w:r>
                              <w:rPr>
                                <w:color w:val="000000" w:themeColor="text1"/>
                                <w:sz w:val="13"/>
                                <w:szCs w:val="13"/>
                              </w:rPr>
                              <w:t xml:space="preserve">umožňuje zastaviť žiarenie </w:t>
                            </w:r>
                            <m:oMath>
                              <m:r>
                                <w:rPr>
                                  <w:rFonts w:ascii="Cambria Math" w:hAnsi="Cambria Math"/>
                                  <w:color w:val="000000" w:themeColor="text1"/>
                                  <w:sz w:val="13"/>
                                  <w:szCs w:val="13"/>
                                </w:rPr>
                                <m:t>γ</m:t>
                              </m:r>
                            </m:oMath>
                            <w:r>
                              <w:rPr>
                                <w:rFonts w:eastAsiaTheme="minorEastAsia"/>
                                <w:color w:val="000000" w:themeColor="text1"/>
                                <w:sz w:val="13"/>
                                <w:szCs w:val="13"/>
                              </w:rPr>
                              <w:t>.</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77E8B0FD" wp14:editId="0EC48B90">
                      <wp:simplePos x="0" y="0"/>
                      <wp:positionH relativeFrom="column">
                        <wp:posOffset>920549</wp:posOffset>
                      </wp:positionH>
                      <wp:positionV relativeFrom="paragraph">
                        <wp:posOffset>1473961</wp:posOffset>
                      </wp:positionV>
                      <wp:extent cx="547797" cy="198049"/>
                      <wp:effectExtent l="0" t="0" r="0" b="5715"/>
                      <wp:wrapNone/>
                      <wp:docPr id="28" name="Textové pole 28"/>
                      <wp:cNvGraphicFramePr/>
                      <a:graphic xmlns:a="http://schemas.openxmlformats.org/drawingml/2006/main">
                        <a:graphicData uri="http://schemas.microsoft.com/office/word/2010/wordprocessingShape">
                          <wps:wsp>
                            <wps:cNvSpPr txBox="1"/>
                            <wps:spPr>
                              <a:xfrm>
                                <a:off x="0" y="0"/>
                                <a:ext cx="547797" cy="198049"/>
                              </a:xfrm>
                              <a:prstGeom prst="rect">
                                <a:avLst/>
                              </a:prstGeom>
                              <a:solidFill>
                                <a:schemeClr val="lt1"/>
                              </a:solidFill>
                              <a:ln w="6350">
                                <a:noFill/>
                              </a:ln>
                            </wps:spPr>
                            <wps:txbx>
                              <w:txbxContent>
                                <w:p w14:paraId="30C35EDD" w14:textId="77777777" w:rsidR="007D43D3" w:rsidRPr="00F17619" w:rsidRDefault="007D43D3" w:rsidP="007D43D3">
                                  <w:pPr>
                                    <w:rPr>
                                      <w:b/>
                                      <w:bCs/>
                                      <w:sz w:val="13"/>
                                      <w:szCs w:val="13"/>
                                    </w:rPr>
                                  </w:pPr>
                                  <w:r>
                                    <w:rPr>
                                      <w:b/>
                                      <w:bCs/>
                                      <w:sz w:val="13"/>
                                      <w:szCs w:val="13"/>
                                    </w:rPr>
                                    <w:t>Ionizácia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8B0FD" id="Textové pole 28" o:spid="_x0000_s1029" type="#_x0000_t202" style="position:absolute;left:0;text-align:left;margin-left:72.5pt;margin-top:116.05pt;width:43.15pt;height:15.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" fillcolor="white [3201]" stroked="f" strokeweight=".5pt">
                      <v:textbox>
                        <w:txbxContent>
                          <w:p w14:paraId="30C35EDD" w14:textId="77777777" w:rsidR="007D43D3" w:rsidRPr="00F17619" w:rsidRDefault="007D43D3" w:rsidP="007D43D3">
                            <w:pPr>
                              <w:rPr>
                                <w:b/>
                                <w:bCs/>
                                <w:sz w:val="13"/>
                                <w:szCs w:val="13"/>
                              </w:rPr>
                            </w:pPr>
                            <w:r>
                              <w:rPr>
                                <w:b/>
                                <w:bCs/>
                                <w:sz w:val="13"/>
                                <w:szCs w:val="13"/>
                              </w:rPr>
                              <w:t>Ionizácia</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56BF7380" wp14:editId="7127AAB4">
                      <wp:simplePos x="0" y="0"/>
                      <wp:positionH relativeFrom="column">
                        <wp:posOffset>1802079</wp:posOffset>
                      </wp:positionH>
                      <wp:positionV relativeFrom="paragraph">
                        <wp:posOffset>1845580</wp:posOffset>
                      </wp:positionV>
                      <wp:extent cx="986035" cy="400314"/>
                      <wp:effectExtent l="0" t="0" r="5080" b="6350"/>
                      <wp:wrapNone/>
                      <wp:docPr id="29" name="Textové pole 29"/>
                      <wp:cNvGraphicFramePr/>
                      <a:graphic xmlns:a="http://schemas.openxmlformats.org/drawingml/2006/main">
                        <a:graphicData uri="http://schemas.microsoft.com/office/word/2010/wordprocessingShape">
                          <wps:wsp>
                            <wps:cNvSpPr txBox="1"/>
                            <wps:spPr>
                              <a:xfrm>
                                <a:off x="0" y="0"/>
                                <a:ext cx="986035" cy="400314"/>
                              </a:xfrm>
                              <a:prstGeom prst="rect">
                                <a:avLst/>
                              </a:prstGeom>
                              <a:solidFill>
                                <a:schemeClr val="lt1"/>
                              </a:solidFill>
                              <a:ln w="6350">
                                <a:noFill/>
                              </a:ln>
                            </wps:spPr>
                            <wps:txbx>
                              <w:txbxContent>
                                <w:p w14:paraId="72F599CF" w14:textId="77777777" w:rsidR="007D43D3" w:rsidRPr="003E558D" w:rsidRDefault="007D43D3" w:rsidP="007D43D3">
                                  <w:pPr>
                                    <w:jc w:val="center"/>
                                    <w:rPr>
                                      <w:b/>
                                      <w:bCs/>
                                      <w:color w:val="4472C4" w:themeColor="accent1"/>
                                      <w:sz w:val="15"/>
                                      <w:szCs w:val="15"/>
                                    </w:rPr>
                                  </w:pPr>
                                  <w:r w:rsidRPr="003E558D">
                                    <w:rPr>
                                      <w:b/>
                                      <w:bCs/>
                                      <w:color w:val="4472C4" w:themeColor="accent1"/>
                                      <w:sz w:val="15"/>
                                      <w:szCs w:val="15"/>
                                    </w:rPr>
                                    <w:t>Papier</w:t>
                                  </w:r>
                                </w:p>
                                <w:p w14:paraId="531A9202" w14:textId="77777777" w:rsidR="007D43D3" w:rsidRPr="003E558D" w:rsidRDefault="007D43D3" w:rsidP="007D43D3">
                                  <w:pPr>
                                    <w:jc w:val="center"/>
                                    <w:rPr>
                                      <w:color w:val="000000" w:themeColor="text1"/>
                                      <w:sz w:val="13"/>
                                      <w:szCs w:val="13"/>
                                    </w:rPr>
                                  </w:pPr>
                                  <w:r>
                                    <w:rPr>
                                      <w:color w:val="000000" w:themeColor="text1"/>
                                      <w:sz w:val="13"/>
                                      <w:szCs w:val="13"/>
                                    </w:rPr>
                                    <w:t xml:space="preserve">umožňuje zastaviť žiarenie </w:t>
                                  </w:r>
                                  <m:oMath>
                                    <m:r>
                                      <w:rPr>
                                        <w:rFonts w:ascii="Cambria Math" w:hAnsi="Cambria Math"/>
                                        <w:color w:val="000000" w:themeColor="text1"/>
                                        <w:sz w:val="13"/>
                                        <w:szCs w:val="13"/>
                                      </w:rPr>
                                      <m:t>α</m:t>
                                    </m:r>
                                  </m:oMath>
                                  <w:r>
                                    <w:rPr>
                                      <w:rFonts w:eastAsiaTheme="minorEastAsia"/>
                                      <w:color w:val="000000" w:themeColor="text1"/>
                                      <w:sz w:val="13"/>
                                      <w:szCs w:val="13"/>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F7380" id="Textové pole 29" o:spid="_x0000_s1030" type="#_x0000_t202" style="position:absolute;left:0;text-align:left;margin-left:141.9pt;margin-top:145.3pt;width:77.65pt;height:3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" fillcolor="white [3201]" stroked="f" strokeweight=".5pt">
                      <v:textbox>
                        <w:txbxContent>
                          <w:p w14:paraId="72F599CF" w14:textId="77777777" w:rsidR="007D43D3" w:rsidRPr="003E558D" w:rsidRDefault="007D43D3" w:rsidP="007D43D3">
                            <w:pPr>
                              <w:jc w:val="center"/>
                              <w:rPr>
                                <w:b/>
                                <w:bCs/>
                                <w:color w:val="4472C4" w:themeColor="accent1"/>
                                <w:sz w:val="15"/>
                                <w:szCs w:val="15"/>
                              </w:rPr>
                            </w:pPr>
                            <w:r w:rsidRPr="003E558D">
                              <w:rPr>
                                <w:b/>
                                <w:bCs/>
                                <w:color w:val="4472C4" w:themeColor="accent1"/>
                                <w:sz w:val="15"/>
                                <w:szCs w:val="15"/>
                              </w:rPr>
                              <w:t>Papier</w:t>
                            </w:r>
                          </w:p>
                          <w:p w14:paraId="531A9202" w14:textId="77777777" w:rsidR="007D43D3" w:rsidRPr="003E558D" w:rsidRDefault="007D43D3" w:rsidP="007D43D3">
                            <w:pPr>
                              <w:jc w:val="center"/>
                              <w:rPr>
                                <w:color w:val="000000" w:themeColor="text1"/>
                                <w:sz w:val="13"/>
                                <w:szCs w:val="13"/>
                              </w:rPr>
                            </w:pPr>
                            <w:r>
                              <w:rPr>
                                <w:color w:val="000000" w:themeColor="text1"/>
                                <w:sz w:val="13"/>
                                <w:szCs w:val="13"/>
                              </w:rPr>
                              <w:t xml:space="preserve">umožňuje zastaviť žiarenie </w:t>
                            </w:r>
                            <m:oMath>
                              <m:r>
                                <w:rPr>
                                  <w:rFonts w:ascii="Cambria Math" w:hAnsi="Cambria Math"/>
                                  <w:color w:val="000000" w:themeColor="text1"/>
                                  <w:sz w:val="13"/>
                                  <w:szCs w:val="13"/>
                                </w:rPr>
                                <m:t>α</m:t>
                              </m:r>
                            </m:oMath>
                            <w:r>
                              <w:rPr>
                                <w:rFonts w:eastAsiaTheme="minorEastAsia"/>
                                <w:color w:val="000000" w:themeColor="text1"/>
                                <w:sz w:val="13"/>
                                <w:szCs w:val="13"/>
                              </w:rPr>
                              <w:t>.</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6BB7074F" wp14:editId="757A9522">
                      <wp:simplePos x="0" y="0"/>
                      <wp:positionH relativeFrom="column">
                        <wp:posOffset>3262662</wp:posOffset>
                      </wp:positionH>
                      <wp:positionV relativeFrom="paragraph">
                        <wp:posOffset>1823827</wp:posOffset>
                      </wp:positionV>
                      <wp:extent cx="1104022" cy="480060"/>
                      <wp:effectExtent l="0" t="0" r="1270" b="2540"/>
                      <wp:wrapNone/>
                      <wp:docPr id="30" name="Textové pole 30"/>
                      <wp:cNvGraphicFramePr/>
                      <a:graphic xmlns:a="http://schemas.openxmlformats.org/drawingml/2006/main">
                        <a:graphicData uri="http://schemas.microsoft.com/office/word/2010/wordprocessingShape">
                          <wps:wsp>
                            <wps:cNvSpPr txBox="1"/>
                            <wps:spPr>
                              <a:xfrm>
                                <a:off x="0" y="0"/>
                                <a:ext cx="1104022" cy="480060"/>
                              </a:xfrm>
                              <a:prstGeom prst="rect">
                                <a:avLst/>
                              </a:prstGeom>
                              <a:solidFill>
                                <a:schemeClr val="lt1"/>
                              </a:solidFill>
                              <a:ln w="6350">
                                <a:noFill/>
                              </a:ln>
                            </wps:spPr>
                            <wps:txbx>
                              <w:txbxContent>
                                <w:p w14:paraId="058E6ECD" w14:textId="77777777" w:rsidR="007D43D3" w:rsidRPr="003E558D" w:rsidRDefault="007D43D3" w:rsidP="007D43D3">
                                  <w:pPr>
                                    <w:jc w:val="center"/>
                                    <w:rPr>
                                      <w:b/>
                                      <w:bCs/>
                                      <w:color w:val="4472C4" w:themeColor="accent1"/>
                                      <w:sz w:val="15"/>
                                      <w:szCs w:val="15"/>
                                    </w:rPr>
                                  </w:pPr>
                                  <w:r w:rsidRPr="003E558D">
                                    <w:rPr>
                                      <w:b/>
                                      <w:bCs/>
                                      <w:color w:val="4472C4" w:themeColor="accent1"/>
                                      <w:sz w:val="15"/>
                                      <w:szCs w:val="15"/>
                                    </w:rPr>
                                    <w:t>Tenká vrstva hliníka</w:t>
                                  </w:r>
                                </w:p>
                                <w:p w14:paraId="443D51D7" w14:textId="77777777" w:rsidR="007D43D3" w:rsidRPr="003E558D" w:rsidRDefault="007D43D3" w:rsidP="007D43D3">
                                  <w:pPr>
                                    <w:jc w:val="center"/>
                                    <w:rPr>
                                      <w:color w:val="000000" w:themeColor="text1"/>
                                      <w:sz w:val="13"/>
                                      <w:szCs w:val="13"/>
                                    </w:rPr>
                                  </w:pPr>
                                  <w:r>
                                    <w:rPr>
                                      <w:color w:val="000000" w:themeColor="text1"/>
                                      <w:sz w:val="13"/>
                                      <w:szCs w:val="13"/>
                                    </w:rPr>
                                    <w:t xml:space="preserve">umožňuje zastaviť oba typy žiarenia </w:t>
                                  </w:r>
                                  <m:oMath>
                                    <m:r>
                                      <w:rPr>
                                        <w:rFonts w:ascii="Cambria Math" w:hAnsi="Cambria Math"/>
                                        <w:color w:val="000000" w:themeColor="text1"/>
                                        <w:sz w:val="13"/>
                                        <w:szCs w:val="13"/>
                                      </w:rPr>
                                      <m:t>β</m:t>
                                    </m:r>
                                  </m:oMath>
                                  <w:r>
                                    <w:rPr>
                                      <w:rFonts w:eastAsiaTheme="minorEastAsia"/>
                                      <w:color w:val="000000" w:themeColor="text1"/>
                                      <w:sz w:val="13"/>
                                      <w:szCs w:val="13"/>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7074F" id="Textové pole 30" o:spid="_x0000_s1031" type="#_x0000_t202" style="position:absolute;left:0;text-align:left;margin-left:256.9pt;margin-top:143.6pt;width:86.95pt;height:37.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" fillcolor="white [3201]" stroked="f" strokeweight=".5pt">
                      <v:textbox>
                        <w:txbxContent>
                          <w:p w14:paraId="058E6ECD" w14:textId="77777777" w:rsidR="007D43D3" w:rsidRPr="003E558D" w:rsidRDefault="007D43D3" w:rsidP="007D43D3">
                            <w:pPr>
                              <w:jc w:val="center"/>
                              <w:rPr>
                                <w:b/>
                                <w:bCs/>
                                <w:color w:val="4472C4" w:themeColor="accent1"/>
                                <w:sz w:val="15"/>
                                <w:szCs w:val="15"/>
                              </w:rPr>
                            </w:pPr>
                            <w:r w:rsidRPr="003E558D">
                              <w:rPr>
                                <w:b/>
                                <w:bCs/>
                                <w:color w:val="4472C4" w:themeColor="accent1"/>
                                <w:sz w:val="15"/>
                                <w:szCs w:val="15"/>
                              </w:rPr>
                              <w:t>Tenká vrstva hliníka</w:t>
                            </w:r>
                          </w:p>
                          <w:p w14:paraId="443D51D7" w14:textId="77777777" w:rsidR="007D43D3" w:rsidRPr="003E558D" w:rsidRDefault="007D43D3" w:rsidP="007D43D3">
                            <w:pPr>
                              <w:jc w:val="center"/>
                              <w:rPr>
                                <w:color w:val="000000" w:themeColor="text1"/>
                                <w:sz w:val="13"/>
                                <w:szCs w:val="13"/>
                              </w:rPr>
                            </w:pPr>
                            <w:r>
                              <w:rPr>
                                <w:color w:val="000000" w:themeColor="text1"/>
                                <w:sz w:val="13"/>
                                <w:szCs w:val="13"/>
                              </w:rPr>
                              <w:t xml:space="preserve">umožňuje zastaviť oba typy žiarenia </w:t>
                            </w:r>
                            <m:oMath>
                              <m:r>
                                <w:rPr>
                                  <w:rFonts w:ascii="Cambria Math" w:hAnsi="Cambria Math"/>
                                  <w:color w:val="000000" w:themeColor="text1"/>
                                  <w:sz w:val="13"/>
                                  <w:szCs w:val="13"/>
                                </w:rPr>
                                <m:t>β</m:t>
                              </m:r>
                            </m:oMath>
                            <w:r>
                              <w:rPr>
                                <w:rFonts w:eastAsiaTheme="minorEastAsia"/>
                                <w:color w:val="000000" w:themeColor="text1"/>
                                <w:sz w:val="13"/>
                                <w:szCs w:val="13"/>
                              </w:rPr>
                              <w:t>.</w:t>
                            </w:r>
                          </w:p>
                        </w:txbxContent>
                      </v:textbox>
                    </v:shape>
                  </w:pict>
                </mc:Fallback>
              </mc:AlternateContent>
            </w:r>
            <w:r w:rsidR="007D43D3">
              <w:rPr>
                <w:noProof/>
              </w:rPr>
              <mc:AlternateContent>
                <mc:Choice Requires="wps">
                  <w:drawing>
                    <wp:anchor distT="0" distB="0" distL="114300" distR="114300" simplePos="0" relativeHeight="251669504" behindDoc="0" locked="0" layoutInCell="1" allowOverlap="1" wp14:anchorId="31CB6A37" wp14:editId="5498C2CC">
                      <wp:simplePos x="0" y="0"/>
                      <wp:positionH relativeFrom="column">
                        <wp:posOffset>267197</wp:posOffset>
                      </wp:positionH>
                      <wp:positionV relativeFrom="paragraph">
                        <wp:posOffset>1843794</wp:posOffset>
                      </wp:positionV>
                      <wp:extent cx="1542260" cy="387672"/>
                      <wp:effectExtent l="0" t="0" r="0" b="6350"/>
                      <wp:wrapNone/>
                      <wp:docPr id="34" name="Textové pole 34"/>
                      <wp:cNvGraphicFramePr/>
                      <a:graphic xmlns:a="http://schemas.openxmlformats.org/drawingml/2006/main">
                        <a:graphicData uri="http://schemas.microsoft.com/office/word/2010/wordprocessingShape">
                          <wps:wsp>
                            <wps:cNvSpPr txBox="1"/>
                            <wps:spPr>
                              <a:xfrm>
                                <a:off x="0" y="0"/>
                                <a:ext cx="1542260" cy="387672"/>
                              </a:xfrm>
                              <a:prstGeom prst="rect">
                                <a:avLst/>
                              </a:prstGeom>
                              <a:solidFill>
                                <a:schemeClr val="lt1"/>
                              </a:solidFill>
                              <a:ln w="6350">
                                <a:noFill/>
                              </a:ln>
                            </wps:spPr>
                            <wps:txbx>
                              <w:txbxContent>
                                <w:p w14:paraId="19C430D6" w14:textId="77777777" w:rsidR="007D43D3" w:rsidRDefault="007D43D3" w:rsidP="007D43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CB6A37" id="Textové pole 34" o:spid="_x0000_s1032" type="#_x0000_t202" style="position:absolute;left:0;text-align:left;margin-left:21.05pt;margin-top:145.2pt;width:121.45pt;height:30.5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" fillcolor="white [3201]" stroked="f" strokeweight=".5pt">
                      <v:textbox>
                        <w:txbxContent>
                          <w:p w14:paraId="19C430D6" w14:textId="77777777" w:rsidR="007D43D3" w:rsidRDefault="007D43D3" w:rsidP="007D43D3"/>
                        </w:txbxContent>
                      </v:textbox>
                    </v:shape>
                  </w:pict>
                </mc:Fallback>
              </mc:AlternateContent>
            </w:r>
            <w:r w:rsidR="007D43D3">
              <w:rPr>
                <w:noProof/>
              </w:rPr>
              <mc:AlternateContent>
                <mc:Choice Requires="wps">
                  <w:drawing>
                    <wp:anchor distT="0" distB="0" distL="114300" distR="114300" simplePos="0" relativeHeight="251664384" behindDoc="0" locked="0" layoutInCell="1" allowOverlap="1" wp14:anchorId="4C55AC0A" wp14:editId="0DB5EAFB">
                      <wp:simplePos x="0" y="0"/>
                      <wp:positionH relativeFrom="column">
                        <wp:posOffset>998439</wp:posOffset>
                      </wp:positionH>
                      <wp:positionV relativeFrom="paragraph">
                        <wp:posOffset>906361</wp:posOffset>
                      </wp:positionV>
                      <wp:extent cx="547797" cy="198049"/>
                      <wp:effectExtent l="0" t="0" r="0" b="5715"/>
                      <wp:wrapNone/>
                      <wp:docPr id="27" name="Textové pole 27"/>
                      <wp:cNvGraphicFramePr/>
                      <a:graphic xmlns:a="http://schemas.openxmlformats.org/drawingml/2006/main">
                        <a:graphicData uri="http://schemas.microsoft.com/office/word/2010/wordprocessingShape">
                          <wps:wsp>
                            <wps:cNvSpPr txBox="1"/>
                            <wps:spPr>
                              <a:xfrm>
                                <a:off x="0" y="0"/>
                                <a:ext cx="547797" cy="198049"/>
                              </a:xfrm>
                              <a:prstGeom prst="rect">
                                <a:avLst/>
                              </a:prstGeom>
                              <a:solidFill>
                                <a:schemeClr val="lt1"/>
                              </a:solidFill>
                              <a:ln w="6350">
                                <a:noFill/>
                              </a:ln>
                            </wps:spPr>
                            <wps:txbx>
                              <w:txbxContent>
                                <w:p w14:paraId="7279E4A9" w14:textId="77777777" w:rsidR="007D43D3" w:rsidRPr="00F17619" w:rsidRDefault="007D43D3" w:rsidP="007D43D3">
                                  <w:pPr>
                                    <w:rPr>
                                      <w:b/>
                                      <w:bCs/>
                                      <w:sz w:val="13"/>
                                      <w:szCs w:val="13"/>
                                    </w:rPr>
                                  </w:pPr>
                                  <w:r>
                                    <w:rPr>
                                      <w:b/>
                                      <w:bCs/>
                                      <w:sz w:val="13"/>
                                      <w:szCs w:val="13"/>
                                    </w:rPr>
                                    <w:t>Ionizácia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55AC0A" id="Textové pole 27" o:spid="_x0000_s1033" type="#_x0000_t202" style="position:absolute;left:0;text-align:left;margin-left:78.6pt;margin-top:71.35pt;width:43.15pt;height:15.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" fillcolor="white [3201]" stroked="f" strokeweight=".5pt">
                      <v:textbox>
                        <w:txbxContent>
                          <w:p w14:paraId="7279E4A9" w14:textId="77777777" w:rsidR="007D43D3" w:rsidRPr="00F17619" w:rsidRDefault="007D43D3" w:rsidP="007D43D3">
                            <w:pPr>
                              <w:rPr>
                                <w:b/>
                                <w:bCs/>
                                <w:sz w:val="13"/>
                                <w:szCs w:val="13"/>
                              </w:rPr>
                            </w:pPr>
                            <w:r>
                              <w:rPr>
                                <w:b/>
                                <w:bCs/>
                                <w:sz w:val="13"/>
                                <w:szCs w:val="13"/>
                              </w:rPr>
                              <w:t>Ionizácia</w:t>
                            </w:r>
                          </w:p>
                        </w:txbxContent>
                      </v:textbox>
                    </v:shape>
                  </w:pict>
                </mc:Fallback>
              </mc:AlternateContent>
            </w:r>
            <w:r w:rsidR="007D43D3">
              <w:rPr>
                <w:noProof/>
              </w:rPr>
              <mc:AlternateContent>
                <mc:Choice Requires="wps">
                  <w:drawing>
                    <wp:anchor distT="0" distB="0" distL="114300" distR="114300" simplePos="0" relativeHeight="251663360" behindDoc="0" locked="0" layoutInCell="1" allowOverlap="1" wp14:anchorId="17044F84" wp14:editId="713AC882">
                      <wp:simplePos x="0" y="0"/>
                      <wp:positionH relativeFrom="column">
                        <wp:posOffset>1000351</wp:posOffset>
                      </wp:positionH>
                      <wp:positionV relativeFrom="paragraph">
                        <wp:posOffset>437834</wp:posOffset>
                      </wp:positionV>
                      <wp:extent cx="547797" cy="198049"/>
                      <wp:effectExtent l="0" t="0" r="0" b="5715"/>
                      <wp:wrapNone/>
                      <wp:docPr id="24" name="Textové pole 24"/>
                      <wp:cNvGraphicFramePr/>
                      <a:graphic xmlns:a="http://schemas.openxmlformats.org/drawingml/2006/main">
                        <a:graphicData uri="http://schemas.microsoft.com/office/word/2010/wordprocessingShape">
                          <wps:wsp>
                            <wps:cNvSpPr txBox="1"/>
                            <wps:spPr>
                              <a:xfrm>
                                <a:off x="0" y="0"/>
                                <a:ext cx="547797" cy="198049"/>
                              </a:xfrm>
                              <a:prstGeom prst="rect">
                                <a:avLst/>
                              </a:prstGeom>
                              <a:solidFill>
                                <a:schemeClr val="lt1"/>
                              </a:solidFill>
                              <a:ln w="6350">
                                <a:noFill/>
                              </a:ln>
                            </wps:spPr>
                            <wps:txbx>
                              <w:txbxContent>
                                <w:p w14:paraId="21B4FDFD" w14:textId="77777777" w:rsidR="007D43D3" w:rsidRPr="00F17619" w:rsidRDefault="007D43D3" w:rsidP="007D43D3">
                                  <w:pPr>
                                    <w:rPr>
                                      <w:b/>
                                      <w:bCs/>
                                      <w:sz w:val="13"/>
                                      <w:szCs w:val="13"/>
                                    </w:rPr>
                                  </w:pPr>
                                  <w:r>
                                    <w:rPr>
                                      <w:b/>
                                      <w:bCs/>
                                      <w:sz w:val="13"/>
                                      <w:szCs w:val="13"/>
                                    </w:rPr>
                                    <w:t>Ionizácia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44F84" id="Textové pole 24" o:spid="_x0000_s1034" type="#_x0000_t202" style="position:absolute;left:0;text-align:left;margin-left:78.75pt;margin-top:34.5pt;width:43.15pt;height:15.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" fillcolor="white [3201]" stroked="f" strokeweight=".5pt">
                      <v:textbox>
                        <w:txbxContent>
                          <w:p w14:paraId="21B4FDFD" w14:textId="77777777" w:rsidR="007D43D3" w:rsidRPr="00F17619" w:rsidRDefault="007D43D3" w:rsidP="007D43D3">
                            <w:pPr>
                              <w:rPr>
                                <w:b/>
                                <w:bCs/>
                                <w:sz w:val="13"/>
                                <w:szCs w:val="13"/>
                              </w:rPr>
                            </w:pPr>
                            <w:r>
                              <w:rPr>
                                <w:b/>
                                <w:bCs/>
                                <w:sz w:val="13"/>
                                <w:szCs w:val="13"/>
                              </w:rPr>
                              <w:t>Ionizácia</w:t>
                            </w:r>
                          </w:p>
                        </w:txbxContent>
                      </v:textbox>
                    </v:shape>
                  </w:pict>
                </mc:Fallback>
              </mc:AlternateContent>
            </w:r>
            <w:r w:rsidR="007D43D3">
              <w:rPr>
                <w:noProof/>
              </w:rPr>
              <mc:AlternateContent>
                <mc:Choice Requires="wps">
                  <w:drawing>
                    <wp:anchor distT="0" distB="0" distL="114300" distR="114300" simplePos="0" relativeHeight="251661312" behindDoc="0" locked="0" layoutInCell="1" allowOverlap="1" wp14:anchorId="135A7453" wp14:editId="102D5D23">
                      <wp:simplePos x="0" y="0"/>
                      <wp:positionH relativeFrom="column">
                        <wp:posOffset>-176</wp:posOffset>
                      </wp:positionH>
                      <wp:positionV relativeFrom="paragraph">
                        <wp:posOffset>705769</wp:posOffset>
                      </wp:positionV>
                      <wp:extent cx="514087" cy="320251"/>
                      <wp:effectExtent l="0" t="0" r="0" b="0"/>
                      <wp:wrapNone/>
                      <wp:docPr id="22" name="Textové pole 22"/>
                      <wp:cNvGraphicFramePr/>
                      <a:graphic xmlns:a="http://schemas.openxmlformats.org/drawingml/2006/main">
                        <a:graphicData uri="http://schemas.microsoft.com/office/word/2010/wordprocessingShape">
                          <wps:wsp>
                            <wps:cNvSpPr txBox="1"/>
                            <wps:spPr>
                              <a:xfrm>
                                <a:off x="0" y="0"/>
                                <a:ext cx="514087" cy="320251"/>
                              </a:xfrm>
                              <a:prstGeom prst="rect">
                                <a:avLst/>
                              </a:prstGeom>
                              <a:solidFill>
                                <a:schemeClr val="lt1"/>
                              </a:solidFill>
                              <a:ln w="6350">
                                <a:noFill/>
                              </a:ln>
                            </wps:spPr>
                            <wps:txbx>
                              <w:txbxContent>
                                <w:p w14:paraId="066A619F" w14:textId="77777777" w:rsidR="007D43D3" w:rsidRPr="00F17619" w:rsidRDefault="007D43D3" w:rsidP="007D43D3">
                                  <w:pPr>
                                    <w:rPr>
                                      <w:b/>
                                      <w:bCs/>
                                      <w:sz w:val="13"/>
                                      <w:szCs w:val="13"/>
                                    </w:rPr>
                                  </w:pPr>
                                  <w:r w:rsidRPr="00F17619">
                                    <w:rPr>
                                      <w:b/>
                                      <w:bCs/>
                                      <w:sz w:val="13"/>
                                      <w:szCs w:val="13"/>
                                    </w:rPr>
                                    <w:t>Žiarenie</w:t>
                                  </w:r>
                                </w:p>
                                <w:p w14:paraId="3A2FB7CD" w14:textId="77777777" w:rsidR="007D43D3" w:rsidRPr="00F17619" w:rsidRDefault="007D43D3" w:rsidP="007D43D3">
                                  <w:pPr>
                                    <w:rPr>
                                      <w:b/>
                                      <w:bCs/>
                                      <w:sz w:val="13"/>
                                      <w:szCs w:val="13"/>
                                    </w:rPr>
                                  </w:pPr>
                                  <m:oMathPara>
                                    <m:oMath>
                                      <m:r>
                                        <m:rPr>
                                          <m:sty m:val="bi"/>
                                        </m:rPr>
                                        <w:rPr>
                                          <w:rFonts w:ascii="Cambria Math" w:hAnsi="Cambria Math"/>
                                          <w:sz w:val="13"/>
                                          <w:szCs w:val="13"/>
                                        </w:rPr>
                                        <m:t>β</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A7453" id="Textové pole 22" o:spid="_x0000_s1035" type="#_x0000_t202" style="position:absolute;left:0;text-align:left;margin-left:0;margin-top:55.55pt;width:40.5pt;height:25.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" fillcolor="white [3201]" stroked="f" strokeweight=".5pt">
                      <v:textbox>
                        <w:txbxContent>
                          <w:p w14:paraId="066A619F" w14:textId="77777777" w:rsidR="007D43D3" w:rsidRPr="00F17619" w:rsidRDefault="007D43D3" w:rsidP="007D43D3">
                            <w:pPr>
                              <w:rPr>
                                <w:b/>
                                <w:bCs/>
                                <w:sz w:val="13"/>
                                <w:szCs w:val="13"/>
                              </w:rPr>
                            </w:pPr>
                            <w:r w:rsidRPr="00F17619">
                              <w:rPr>
                                <w:b/>
                                <w:bCs/>
                                <w:sz w:val="13"/>
                                <w:szCs w:val="13"/>
                              </w:rPr>
                              <w:t>Žiarenie</w:t>
                            </w:r>
                          </w:p>
                          <w:p w14:paraId="3A2FB7CD" w14:textId="77777777" w:rsidR="007D43D3" w:rsidRPr="00F17619" w:rsidRDefault="007D43D3" w:rsidP="007D43D3">
                            <w:pPr>
                              <w:rPr>
                                <w:b/>
                                <w:bCs/>
                                <w:sz w:val="13"/>
                                <w:szCs w:val="13"/>
                              </w:rPr>
                            </w:pPr>
                            <m:oMathPara>
                              <m:oMath>
                                <m:r>
                                  <m:rPr>
                                    <m:sty m:val="bi"/>
                                  </m:rPr>
                                  <w:rPr>
                                    <w:rFonts w:ascii="Cambria Math" w:hAnsi="Cambria Math"/>
                                    <w:sz w:val="13"/>
                                    <w:szCs w:val="13"/>
                                  </w:rPr>
                                  <m:t>β</m:t>
                                </m:r>
                              </m:oMath>
                            </m:oMathPara>
                          </w:p>
                        </w:txbxContent>
                      </v:textbox>
                    </v:shape>
                  </w:pict>
                </mc:Fallback>
              </mc:AlternateContent>
            </w:r>
            <w:r w:rsidR="007D43D3">
              <w:rPr>
                <w:noProof/>
              </w:rPr>
              <mc:AlternateContent>
                <mc:Choice Requires="wps">
                  <w:drawing>
                    <wp:anchor distT="0" distB="0" distL="114300" distR="114300" simplePos="0" relativeHeight="251660288" behindDoc="0" locked="0" layoutInCell="1" allowOverlap="1" wp14:anchorId="375AB80B" wp14:editId="2E535DE8">
                      <wp:simplePos x="0" y="0"/>
                      <wp:positionH relativeFrom="column">
                        <wp:posOffset>-36830</wp:posOffset>
                      </wp:positionH>
                      <wp:positionV relativeFrom="paragraph">
                        <wp:posOffset>204470</wp:posOffset>
                      </wp:positionV>
                      <wp:extent cx="514087" cy="320251"/>
                      <wp:effectExtent l="0" t="0" r="0" b="0"/>
                      <wp:wrapNone/>
                      <wp:docPr id="20" name="Textové pole 20"/>
                      <wp:cNvGraphicFramePr/>
                      <a:graphic xmlns:a="http://schemas.openxmlformats.org/drawingml/2006/main">
                        <a:graphicData uri="http://schemas.microsoft.com/office/word/2010/wordprocessingShape">
                          <wps:wsp>
                            <wps:cNvSpPr txBox="1"/>
                            <wps:spPr>
                              <a:xfrm>
                                <a:off x="0" y="0"/>
                                <a:ext cx="514087" cy="320251"/>
                              </a:xfrm>
                              <a:prstGeom prst="rect">
                                <a:avLst/>
                              </a:prstGeom>
                              <a:solidFill>
                                <a:schemeClr val="lt1"/>
                              </a:solidFill>
                              <a:ln w="6350">
                                <a:noFill/>
                              </a:ln>
                            </wps:spPr>
                            <wps:txbx>
                              <w:txbxContent>
                                <w:p w14:paraId="6210FFEB" w14:textId="77777777" w:rsidR="007D43D3" w:rsidRPr="00F17619" w:rsidRDefault="007D43D3" w:rsidP="007D43D3">
                                  <w:pPr>
                                    <w:rPr>
                                      <w:b/>
                                      <w:bCs/>
                                      <w:sz w:val="13"/>
                                      <w:szCs w:val="13"/>
                                    </w:rPr>
                                  </w:pPr>
                                  <w:r w:rsidRPr="00F17619">
                                    <w:rPr>
                                      <w:b/>
                                      <w:bCs/>
                                      <w:sz w:val="13"/>
                                      <w:szCs w:val="13"/>
                                    </w:rPr>
                                    <w:t>Žiarenie</w:t>
                                  </w:r>
                                </w:p>
                                <w:p w14:paraId="4136B722" w14:textId="77777777" w:rsidR="007D43D3" w:rsidRPr="00F17619" w:rsidRDefault="007D43D3" w:rsidP="007D43D3">
                                  <w:pPr>
                                    <w:rPr>
                                      <w:b/>
                                      <w:bCs/>
                                      <w:sz w:val="13"/>
                                      <w:szCs w:val="13"/>
                                    </w:rPr>
                                  </w:pPr>
                                  <m:oMathPara>
                                    <m:oMath>
                                      <m:r>
                                        <m:rPr>
                                          <m:sty m:val="bi"/>
                                        </m:rPr>
                                        <w:rPr>
                                          <w:rFonts w:ascii="Cambria Math" w:hAnsi="Cambria Math"/>
                                          <w:sz w:val="13"/>
                                          <w:szCs w:val="13"/>
                                        </w:rPr>
                                        <m:t>α</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AB80B" id="Textové pole 20" o:spid="_x0000_s1036" type="#_x0000_t202" style="position:absolute;left:0;text-align:left;margin-left:-2.9pt;margin-top:16.1pt;width:40.5pt;height:25.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" fillcolor="white [3201]" stroked="f" strokeweight=".5pt">
                      <v:textbox>
                        <w:txbxContent>
                          <w:p w14:paraId="6210FFEB" w14:textId="77777777" w:rsidR="007D43D3" w:rsidRPr="00F17619" w:rsidRDefault="007D43D3" w:rsidP="007D43D3">
                            <w:pPr>
                              <w:rPr>
                                <w:b/>
                                <w:bCs/>
                                <w:sz w:val="13"/>
                                <w:szCs w:val="13"/>
                              </w:rPr>
                            </w:pPr>
                            <w:r w:rsidRPr="00F17619">
                              <w:rPr>
                                <w:b/>
                                <w:bCs/>
                                <w:sz w:val="13"/>
                                <w:szCs w:val="13"/>
                              </w:rPr>
                              <w:t>Žiarenie</w:t>
                            </w:r>
                          </w:p>
                          <w:p w14:paraId="4136B722" w14:textId="77777777" w:rsidR="007D43D3" w:rsidRPr="00F17619" w:rsidRDefault="007D43D3" w:rsidP="007D43D3">
                            <w:pPr>
                              <w:rPr>
                                <w:b/>
                                <w:bCs/>
                                <w:sz w:val="13"/>
                                <w:szCs w:val="13"/>
                              </w:rPr>
                            </w:pPr>
                            <m:oMathPara>
                              <m:oMath>
                                <m:r>
                                  <m:rPr>
                                    <m:sty m:val="bi"/>
                                  </m:rPr>
                                  <w:rPr>
                                    <w:rFonts w:ascii="Cambria Math" w:hAnsi="Cambria Math"/>
                                    <w:sz w:val="13"/>
                                    <w:szCs w:val="13"/>
                                  </w:rPr>
                                  <m:t>α</m:t>
                                </m:r>
                              </m:oMath>
                            </m:oMathPara>
                          </w:p>
                        </w:txbxContent>
                      </v:textbox>
                    </v:shape>
                  </w:pict>
                </mc:Fallback>
              </mc:AlternateContent>
            </w:r>
            <w:r w:rsidR="007D43D3" w:rsidRPr="00F17619">
              <w:rPr>
                <w:noProof/>
              </w:rPr>
              <w:drawing>
                <wp:inline distT="0" distB="0" distL="0" distR="0" wp14:anchorId="4F4653F0" wp14:editId="46A6E217">
                  <wp:extent cx="5421265" cy="2300786"/>
                  <wp:effectExtent l="0" t="0" r="1905" b="0"/>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65182" cy="2319424"/>
                          </a:xfrm>
                          <a:prstGeom prst="rect">
                            <a:avLst/>
                          </a:prstGeom>
                        </pic:spPr>
                      </pic:pic>
                    </a:graphicData>
                  </a:graphic>
                </wp:inline>
              </w:drawing>
            </w:r>
          </w:p>
        </w:tc>
      </w:tr>
    </w:tbl>
    <w:p w14:paraId="23164575" w14:textId="77777777" w:rsidR="007D43D3" w:rsidRDefault="007D43D3" w:rsidP="007D43D3">
      <w:pPr>
        <w:ind w:right="5097"/>
      </w:pPr>
    </w:p>
    <w:p w14:paraId="28735D2A" w14:textId="77777777" w:rsidR="007D43D3" w:rsidRDefault="007D43D3" w:rsidP="007D43D3">
      <w:pPr>
        <w:ind w:right="5097"/>
      </w:pPr>
    </w:p>
    <w:p w14:paraId="6CC9EEEB" w14:textId="77777777" w:rsidR="007D43D3" w:rsidRPr="00F865EE" w:rsidRDefault="007D43D3" w:rsidP="007D43D3">
      <w:pPr>
        <w:rPr>
          <w:b/>
          <w:bCs/>
          <w:color w:val="4472C4" w:themeColor="accent1"/>
        </w:rPr>
      </w:pPr>
      <w:r w:rsidRPr="00F865EE">
        <w:rPr>
          <w:b/>
          <w:bCs/>
          <w:color w:val="4472C4" w:themeColor="accent1"/>
        </w:rPr>
        <w:t>Dok</w:t>
      </w:r>
      <w:r>
        <w:rPr>
          <w:b/>
          <w:bCs/>
          <w:color w:val="4472C4" w:themeColor="accent1"/>
        </w:rPr>
        <w:t>1.</w:t>
      </w:r>
      <w:r w:rsidRPr="00F865EE">
        <w:rPr>
          <w:b/>
          <w:bCs/>
          <w:color w:val="4472C4" w:themeColor="accent1"/>
        </w:rPr>
        <w:t>4 – Vystavenie rádioaktívnemu žiareniu</w:t>
      </w:r>
    </w:p>
    <w:tbl>
      <w:tblPr>
        <w:tblStyle w:val="Mriekatabuky"/>
        <w:tblW w:w="0" w:type="auto"/>
        <w:tblLook w:val="04A0" w:firstRow="1" w:lastRow="0" w:firstColumn="1" w:lastColumn="0" w:noHBand="0" w:noVBand="1"/>
      </w:tblPr>
      <w:tblGrid>
        <w:gridCol w:w="8691"/>
      </w:tblGrid>
      <w:tr w:rsidR="007D43D3" w14:paraId="2CD6EE53" w14:textId="77777777" w:rsidTr="000F72B2">
        <w:tc>
          <w:tcPr>
            <w:tcW w:w="9056" w:type="dxa"/>
            <w:tcBorders>
              <w:top w:val="thickThinSmallGap" w:sz="24" w:space="0" w:color="4472C4" w:themeColor="accent1"/>
              <w:left w:val="thickThinSmallGap" w:sz="24" w:space="0" w:color="4472C4" w:themeColor="accent1"/>
              <w:bottom w:val="thinThickSmallGap" w:sz="24" w:space="0" w:color="4472C4" w:themeColor="accent1"/>
              <w:right w:val="thinThickSmallGap" w:sz="24" w:space="0" w:color="4472C4" w:themeColor="accent1"/>
            </w:tcBorders>
          </w:tcPr>
          <w:p w14:paraId="19DFA555" w14:textId="77777777" w:rsidR="007D43D3" w:rsidRDefault="007D43D3" w:rsidP="000F72B2">
            <w:pPr>
              <w:ind w:right="4657"/>
            </w:pPr>
            <w:r w:rsidRPr="00BA4886">
              <w:rPr>
                <w:noProof/>
              </w:rPr>
              <w:drawing>
                <wp:anchor distT="0" distB="0" distL="114300" distR="114300" simplePos="0" relativeHeight="251674624" behindDoc="0" locked="0" layoutInCell="1" allowOverlap="1" wp14:anchorId="52F48334" wp14:editId="095A434D">
                  <wp:simplePos x="0" y="0"/>
                  <wp:positionH relativeFrom="column">
                    <wp:posOffset>2716530</wp:posOffset>
                  </wp:positionH>
                  <wp:positionV relativeFrom="paragraph">
                    <wp:posOffset>161534</wp:posOffset>
                  </wp:positionV>
                  <wp:extent cx="2768600" cy="2113280"/>
                  <wp:effectExtent l="0" t="0" r="0" b="0"/>
                  <wp:wrapSquare wrapText="bothSides"/>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68600" cy="2113280"/>
                          </a:xfrm>
                          <a:prstGeom prst="rect">
                            <a:avLst/>
                          </a:prstGeom>
                        </pic:spPr>
                      </pic:pic>
                    </a:graphicData>
                  </a:graphic>
                  <wp14:sizeRelH relativeFrom="page">
                    <wp14:pctWidth>0</wp14:pctWidth>
                  </wp14:sizeRelH>
                  <wp14:sizeRelV relativeFrom="page">
                    <wp14:pctHeight>0</wp14:pctHeight>
                  </wp14:sizeRelV>
                </wp:anchor>
              </w:drawing>
            </w:r>
            <w:r>
              <w:t xml:space="preserve">Vystavenie rádioaktívnemu žiareniu, ktoré je prirodzene prítomné v atmosfére a v potravinách, je takmer permanentné. Môže sa však líšiť v závislosti od geografickej polohy. </w:t>
            </w:r>
            <w:r>
              <w:br/>
            </w:r>
          </w:p>
          <w:p w14:paraId="33D68060" w14:textId="77777777" w:rsidR="007D43D3" w:rsidRDefault="007D43D3" w:rsidP="000F72B2">
            <w:pPr>
              <w:ind w:right="4657"/>
            </w:pPr>
            <w:r>
              <w:t xml:space="preserve">Čiastočné vystavenie je rovnako možné, a to počas lekárskych vyšetrení alebo počas cestovania leteckou dopravou, s dávkami, ktoré sú zanedbateľné. </w:t>
            </w:r>
          </w:p>
          <w:p w14:paraId="4707BC30" w14:textId="77777777" w:rsidR="007D43D3" w:rsidRDefault="007D43D3" w:rsidP="000F72B2">
            <w:pPr>
              <w:ind w:right="4657"/>
            </w:pPr>
          </w:p>
          <w:p w14:paraId="0ECB6B10" w14:textId="77777777" w:rsidR="007D43D3" w:rsidRDefault="007D43D3" w:rsidP="000F72B2">
            <w:pPr>
              <w:ind w:right="4657"/>
            </w:pPr>
            <w:r>
              <w:t xml:space="preserve">Tieto rôzne vystavenia môžu spôsobiť zdravotné problémy krátkodobého alebo dlhodobého charakteru. </w:t>
            </w:r>
          </w:p>
        </w:tc>
      </w:tr>
    </w:tbl>
    <w:p w14:paraId="268D1D85" w14:textId="77777777" w:rsidR="007D43D3" w:rsidRDefault="007D43D3" w:rsidP="007D43D3">
      <w:pPr>
        <w:rPr>
          <w:b/>
          <w:bCs/>
          <w:color w:val="4472C4" w:themeColor="accent1"/>
        </w:rPr>
      </w:pPr>
    </w:p>
    <w:p w14:paraId="0EB23A15" w14:textId="77777777" w:rsidR="007D43D3" w:rsidRDefault="007D43D3" w:rsidP="007D43D3">
      <w:pPr>
        <w:rPr>
          <w:b/>
          <w:bCs/>
          <w:color w:val="4472C4" w:themeColor="accent1"/>
        </w:rPr>
      </w:pPr>
      <w:r w:rsidRPr="00776432">
        <w:rPr>
          <w:b/>
          <w:bCs/>
          <w:color w:val="4472C4" w:themeColor="accent1"/>
        </w:rPr>
        <w:t>Úlohy</w:t>
      </w:r>
    </w:p>
    <w:p w14:paraId="666AE509" w14:textId="77777777" w:rsidR="007D43D3" w:rsidRPr="00C43890" w:rsidRDefault="007D43D3" w:rsidP="007D43D3">
      <w:pPr>
        <w:rPr>
          <w:b/>
          <w:bCs/>
          <w:color w:val="4472C4" w:themeColor="accent1"/>
        </w:rPr>
      </w:pPr>
    </w:p>
    <w:p w14:paraId="2DE166F5" w14:textId="218DAA3F" w:rsidR="007D43D3" w:rsidRDefault="007D43D3" w:rsidP="007D43D3">
      <w:pPr>
        <w:pStyle w:val="Odsekzoznamu"/>
        <w:numPr>
          <w:ilvl w:val="0"/>
          <w:numId w:val="1"/>
        </w:numPr>
        <w:rPr>
          <w:color w:val="000000" w:themeColor="text1"/>
        </w:rPr>
      </w:pPr>
      <w:r>
        <w:rPr>
          <w:color w:val="000000" w:themeColor="text1"/>
        </w:rPr>
        <w:t xml:space="preserve">Priraďte oblasti grafu závislosti </w:t>
      </w:r>
      <w:r w:rsidRPr="00C00780">
        <w:rPr>
          <w:i/>
          <w:iCs/>
          <w:color w:val="000000" w:themeColor="text1"/>
        </w:rPr>
        <w:t>N</w:t>
      </w:r>
      <w:r>
        <w:rPr>
          <w:color w:val="000000" w:themeColor="text1"/>
        </w:rPr>
        <w:t xml:space="preserve"> od </w:t>
      </w:r>
      <w:r w:rsidRPr="00C00780">
        <w:rPr>
          <w:i/>
          <w:iCs/>
          <w:color w:val="000000" w:themeColor="text1"/>
        </w:rPr>
        <w:t>Z</w:t>
      </w:r>
      <w:r>
        <w:rPr>
          <w:color w:val="000000" w:themeColor="text1"/>
        </w:rPr>
        <w:t xml:space="preserve"> k príslušným druhom rádioaktívneho žiarenia a uveďte časticu, ktorá bola pri danom žiarení vylúčená. </w:t>
      </w:r>
    </w:p>
    <w:p w14:paraId="52C8FE57" w14:textId="03D22614" w:rsidR="009B4628" w:rsidRDefault="009B4628" w:rsidP="009B4628">
      <w:pPr>
        <w:pStyle w:val="Odsekzoznamu"/>
        <w:rPr>
          <w:color w:val="000000" w:themeColor="text1"/>
        </w:rPr>
      </w:pPr>
    </w:p>
    <w:p w14:paraId="300B71E8" w14:textId="421DA44D" w:rsidR="009B4628" w:rsidRDefault="009B4628" w:rsidP="009B4628">
      <w:pPr>
        <w:pStyle w:val="Odsekzoznamu"/>
        <w:rPr>
          <w:color w:val="000000" w:themeColor="text1"/>
        </w:rPr>
      </w:pPr>
    </w:p>
    <w:p w14:paraId="14EEC21D" w14:textId="5ED03FE7" w:rsidR="009B4628" w:rsidRDefault="009B4628" w:rsidP="009B4628">
      <w:pPr>
        <w:rPr>
          <w:color w:val="000000" w:themeColor="text1"/>
        </w:rPr>
      </w:pPr>
    </w:p>
    <w:p w14:paraId="76306372" w14:textId="39640726" w:rsidR="009B4628" w:rsidRDefault="009B4628" w:rsidP="009B4628">
      <w:pPr>
        <w:rPr>
          <w:color w:val="000000" w:themeColor="text1"/>
        </w:rPr>
      </w:pPr>
    </w:p>
    <w:p w14:paraId="4D7304A9" w14:textId="5086A8A7" w:rsidR="009B4628" w:rsidRDefault="009B4628" w:rsidP="009B4628">
      <w:pPr>
        <w:rPr>
          <w:color w:val="000000" w:themeColor="text1"/>
        </w:rPr>
      </w:pPr>
    </w:p>
    <w:p w14:paraId="5900DFAA" w14:textId="11916429" w:rsidR="009B4628" w:rsidRDefault="009B4628" w:rsidP="009B4628">
      <w:pPr>
        <w:rPr>
          <w:color w:val="000000" w:themeColor="text1"/>
        </w:rPr>
      </w:pPr>
    </w:p>
    <w:p w14:paraId="11BC45D9" w14:textId="7ED05E36" w:rsidR="009B4628" w:rsidRDefault="009B4628" w:rsidP="009B4628">
      <w:pPr>
        <w:rPr>
          <w:color w:val="000000" w:themeColor="text1"/>
        </w:rPr>
      </w:pPr>
    </w:p>
    <w:p w14:paraId="1ABB294B" w14:textId="77777777" w:rsidR="009B4628" w:rsidRDefault="009B4628" w:rsidP="009B4628">
      <w:pPr>
        <w:rPr>
          <w:color w:val="000000" w:themeColor="text1"/>
        </w:rPr>
      </w:pPr>
    </w:p>
    <w:p w14:paraId="69FC1B2A" w14:textId="77777777" w:rsidR="009B4628" w:rsidRPr="009B4628" w:rsidRDefault="009B4628" w:rsidP="009B4628">
      <w:pPr>
        <w:rPr>
          <w:color w:val="000000" w:themeColor="text1"/>
        </w:rPr>
      </w:pPr>
    </w:p>
    <w:p w14:paraId="2231F7DB" w14:textId="07AB1957" w:rsidR="007D43D3" w:rsidRDefault="007D43D3" w:rsidP="007D43D3">
      <w:pPr>
        <w:pStyle w:val="Odsekzoznamu"/>
        <w:numPr>
          <w:ilvl w:val="0"/>
          <w:numId w:val="1"/>
        </w:numPr>
        <w:rPr>
          <w:color w:val="000000" w:themeColor="text1"/>
        </w:rPr>
      </w:pPr>
      <w:r>
        <w:rPr>
          <w:color w:val="000000" w:themeColor="text1"/>
        </w:rPr>
        <w:lastRenderedPageBreak/>
        <w:t xml:space="preserve">V medicíne sa uhlík </w:t>
      </w:r>
      <m:oMath>
        <m:sPre>
          <m:sPrePr>
            <m:ctrlPr>
              <w:rPr>
                <w:rFonts w:ascii="Cambria Math" w:hAnsi="Cambria Math"/>
                <w:i/>
                <w:color w:val="000000" w:themeColor="text1"/>
              </w:rPr>
            </m:ctrlPr>
          </m:sPrePr>
          <m:sub>
            <m:r>
              <w:rPr>
                <w:rFonts w:ascii="Cambria Math" w:hAnsi="Cambria Math"/>
                <w:color w:val="000000" w:themeColor="text1"/>
              </w:rPr>
              <m:t xml:space="preserve"> </m:t>
            </m:r>
          </m:sub>
          <m:sup>
            <m:r>
              <w:rPr>
                <w:rFonts w:ascii="Cambria Math" w:hAnsi="Cambria Math"/>
                <w:color w:val="000000" w:themeColor="text1"/>
              </w:rPr>
              <m:t>11</m:t>
            </m:r>
          </m:sup>
          <m:e>
            <m:r>
              <w:rPr>
                <w:rFonts w:ascii="Cambria Math" w:hAnsi="Cambria Math"/>
                <w:color w:val="000000" w:themeColor="text1"/>
              </w:rPr>
              <m:t>C</m:t>
            </m:r>
          </m:e>
        </m:sPre>
      </m:oMath>
      <w:r>
        <w:rPr>
          <w:rFonts w:eastAsiaTheme="minorEastAsia"/>
          <w:color w:val="000000" w:themeColor="text1"/>
        </w:rPr>
        <w:t xml:space="preserve"> </w:t>
      </w:r>
      <w:r>
        <w:rPr>
          <w:color w:val="000000" w:themeColor="text1"/>
        </w:rPr>
        <w:t xml:space="preserve">využíva na tomografiu, jód </w:t>
      </w:r>
      <m:oMath>
        <m:sPre>
          <m:sPrePr>
            <m:ctrlPr>
              <w:rPr>
                <w:rFonts w:ascii="Cambria Math" w:hAnsi="Cambria Math"/>
                <w:i/>
                <w:color w:val="000000" w:themeColor="text1"/>
              </w:rPr>
            </m:ctrlPr>
          </m:sPrePr>
          <m:sub>
            <m:r>
              <w:rPr>
                <w:rFonts w:ascii="Cambria Math" w:hAnsi="Cambria Math"/>
                <w:color w:val="000000" w:themeColor="text1"/>
              </w:rPr>
              <m:t xml:space="preserve"> </m:t>
            </m:r>
          </m:sub>
          <m:sup>
            <m:r>
              <w:rPr>
                <w:rFonts w:ascii="Cambria Math" w:hAnsi="Cambria Math"/>
                <w:color w:val="000000" w:themeColor="text1"/>
              </w:rPr>
              <m:t>131</m:t>
            </m:r>
          </m:sup>
          <m:e>
            <m:r>
              <w:rPr>
                <w:rFonts w:ascii="Cambria Math" w:hAnsi="Cambria Math"/>
                <w:color w:val="000000" w:themeColor="text1"/>
              </w:rPr>
              <m:t>I</m:t>
            </m:r>
          </m:e>
        </m:sPre>
      </m:oMath>
      <w:r>
        <w:rPr>
          <w:color w:val="000000" w:themeColor="text1"/>
        </w:rPr>
        <w:t xml:space="preserve"> na scintigrafiu a rádium </w:t>
      </w:r>
      <m:oMath>
        <m:sPre>
          <m:sPrePr>
            <m:ctrlPr>
              <w:rPr>
                <w:rFonts w:ascii="Cambria Math" w:hAnsi="Cambria Math"/>
                <w:i/>
                <w:color w:val="000000" w:themeColor="text1"/>
              </w:rPr>
            </m:ctrlPr>
          </m:sPrePr>
          <m:sub>
            <m:r>
              <w:rPr>
                <w:rFonts w:ascii="Cambria Math" w:hAnsi="Cambria Math"/>
                <w:color w:val="000000" w:themeColor="text1"/>
              </w:rPr>
              <m:t xml:space="preserve"> </m:t>
            </m:r>
          </m:sub>
          <m:sup>
            <m:r>
              <w:rPr>
                <w:rFonts w:ascii="Cambria Math" w:hAnsi="Cambria Math"/>
                <w:color w:val="000000" w:themeColor="text1"/>
              </w:rPr>
              <m:t>226</m:t>
            </m:r>
          </m:sup>
          <m:e>
            <m:r>
              <w:rPr>
                <w:rFonts w:ascii="Cambria Math" w:hAnsi="Cambria Math"/>
                <w:color w:val="000000" w:themeColor="text1"/>
              </w:rPr>
              <m:t>Ra</m:t>
            </m:r>
          </m:e>
        </m:sPre>
      </m:oMath>
      <w:r>
        <w:rPr>
          <w:color w:val="000000" w:themeColor="text1"/>
        </w:rPr>
        <w:t xml:space="preserve"> na rádioterapiu. S pomocou periodickej tabuľky chemických prvkov zostavte rovnice jednotlivých rozpadov. </w:t>
      </w:r>
    </w:p>
    <w:p w14:paraId="49F7D47B" w14:textId="033B811D" w:rsidR="009B4628" w:rsidRDefault="009B4628" w:rsidP="009B4628">
      <w:pPr>
        <w:rPr>
          <w:color w:val="000000" w:themeColor="text1"/>
        </w:rPr>
      </w:pPr>
    </w:p>
    <w:p w14:paraId="1CD4EB90" w14:textId="192BD679" w:rsidR="009B4628" w:rsidRDefault="009B4628" w:rsidP="009B4628">
      <w:pPr>
        <w:rPr>
          <w:color w:val="000000" w:themeColor="text1"/>
        </w:rPr>
      </w:pPr>
    </w:p>
    <w:p w14:paraId="41CFAA96" w14:textId="56D01309" w:rsidR="009B4628" w:rsidRDefault="009B4628" w:rsidP="009B4628">
      <w:pPr>
        <w:rPr>
          <w:color w:val="000000" w:themeColor="text1"/>
        </w:rPr>
      </w:pPr>
    </w:p>
    <w:p w14:paraId="6CA14A56" w14:textId="77777777" w:rsidR="009B4628" w:rsidRDefault="009B4628" w:rsidP="009B4628">
      <w:pPr>
        <w:rPr>
          <w:color w:val="000000" w:themeColor="text1"/>
        </w:rPr>
      </w:pPr>
    </w:p>
    <w:p w14:paraId="3A1011CE" w14:textId="1587D365" w:rsidR="009B4628" w:rsidRDefault="009B4628" w:rsidP="009B4628">
      <w:pPr>
        <w:rPr>
          <w:color w:val="000000" w:themeColor="text1"/>
        </w:rPr>
      </w:pPr>
    </w:p>
    <w:p w14:paraId="16C58F14" w14:textId="77777777" w:rsidR="009B4628" w:rsidRPr="009B4628" w:rsidRDefault="009B4628" w:rsidP="009B4628">
      <w:pPr>
        <w:rPr>
          <w:color w:val="000000" w:themeColor="text1"/>
        </w:rPr>
      </w:pPr>
    </w:p>
    <w:p w14:paraId="44C8765A" w14:textId="340EAD63" w:rsidR="007D43D3" w:rsidRDefault="007D43D3" w:rsidP="007D43D3">
      <w:pPr>
        <w:pStyle w:val="Odsekzoznamu"/>
        <w:numPr>
          <w:ilvl w:val="0"/>
          <w:numId w:val="1"/>
        </w:numPr>
        <w:rPr>
          <w:color w:val="000000" w:themeColor="text1"/>
        </w:rPr>
      </w:pPr>
      <w:r>
        <w:rPr>
          <w:color w:val="000000" w:themeColor="text1"/>
        </w:rPr>
        <w:t xml:space="preserve">Vysvetlite, prečo bolo zakázané využívanie rádia na terapeutické účely. </w:t>
      </w:r>
    </w:p>
    <w:p w14:paraId="321E6E81" w14:textId="59884E26" w:rsidR="009B4628" w:rsidRDefault="009B4628" w:rsidP="009B4628">
      <w:pPr>
        <w:rPr>
          <w:color w:val="000000" w:themeColor="text1"/>
        </w:rPr>
      </w:pPr>
    </w:p>
    <w:p w14:paraId="5D2AE04B" w14:textId="50EB8AF1" w:rsidR="009B4628" w:rsidRDefault="009B4628" w:rsidP="009B4628">
      <w:pPr>
        <w:rPr>
          <w:color w:val="000000" w:themeColor="text1"/>
        </w:rPr>
      </w:pPr>
    </w:p>
    <w:p w14:paraId="773E1664" w14:textId="23EDE82D" w:rsidR="009B4628" w:rsidRDefault="009B4628" w:rsidP="009B4628">
      <w:pPr>
        <w:rPr>
          <w:color w:val="000000" w:themeColor="text1"/>
        </w:rPr>
      </w:pPr>
    </w:p>
    <w:p w14:paraId="78F0C4E9" w14:textId="47BF122F" w:rsidR="009B4628" w:rsidRDefault="009B4628" w:rsidP="009B4628">
      <w:pPr>
        <w:rPr>
          <w:color w:val="000000" w:themeColor="text1"/>
        </w:rPr>
      </w:pPr>
    </w:p>
    <w:p w14:paraId="08297283" w14:textId="391AD279" w:rsidR="009B4628" w:rsidRDefault="009B4628" w:rsidP="009B4628">
      <w:pPr>
        <w:rPr>
          <w:color w:val="000000" w:themeColor="text1"/>
        </w:rPr>
      </w:pPr>
    </w:p>
    <w:p w14:paraId="55093F5A" w14:textId="77777777" w:rsidR="009B4628" w:rsidRPr="009B4628" w:rsidRDefault="009B4628" w:rsidP="009B4628">
      <w:pPr>
        <w:rPr>
          <w:color w:val="000000" w:themeColor="text1"/>
        </w:rPr>
      </w:pPr>
    </w:p>
    <w:p w14:paraId="665B248D" w14:textId="77777777" w:rsidR="007D43D3" w:rsidRDefault="007D43D3" w:rsidP="007D43D3">
      <w:pPr>
        <w:pStyle w:val="Odsekzoznamu"/>
        <w:numPr>
          <w:ilvl w:val="0"/>
          <w:numId w:val="1"/>
        </w:numPr>
        <w:rPr>
          <w:color w:val="000000" w:themeColor="text1"/>
        </w:rPr>
      </w:pPr>
      <w:r>
        <w:rPr>
          <w:color w:val="000000" w:themeColor="text1"/>
        </w:rPr>
        <w:t xml:space="preserve">Objasnite, prečo a akým spôsobom sa využíva ochrana v miestnosti, kde prebieha rádioterapia. </w:t>
      </w:r>
    </w:p>
    <w:p w14:paraId="78E1071D" w14:textId="77777777" w:rsidR="007D43D3" w:rsidRDefault="007D43D3">
      <w:pPr>
        <w:sectPr w:rsidR="007D43D3" w:rsidSect="009F3123">
          <w:headerReference w:type="default" r:id="rId12"/>
          <w:footerReference w:type="even" r:id="rId13"/>
          <w:footerReference w:type="default" r:id="rId14"/>
          <w:pgSz w:w="11900" w:h="16840"/>
          <w:pgMar w:top="1418" w:right="1134" w:bottom="1418" w:left="1985" w:header="709" w:footer="709" w:gutter="0"/>
          <w:pgNumType w:start="1"/>
          <w:cols w:space="708"/>
          <w:docGrid w:linePitch="360"/>
        </w:sectPr>
      </w:pPr>
    </w:p>
    <w:p w14:paraId="25E12186" w14:textId="46ECC388" w:rsidR="007D43D3" w:rsidRDefault="007D43D3" w:rsidP="00252E3B">
      <w:pPr>
        <w:pStyle w:val="Nadpis1"/>
        <w:jc w:val="left"/>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846AC">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Rádioaktívny rozpad</w:t>
      </w:r>
      <w:r>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04160EBA" w14:textId="77777777" w:rsidR="00252E3B" w:rsidRPr="00252E3B" w:rsidRDefault="00252E3B" w:rsidP="00252E3B"/>
    <w:p w14:paraId="48CFC5C1" w14:textId="77777777" w:rsidR="007D43D3" w:rsidRPr="004846AC" w:rsidRDefault="007D43D3" w:rsidP="007D43D3">
      <w:r w:rsidRPr="004846AC">
        <w:t>Moment rozpadu rádioaktívneho jadra nevieme predpovedať. Čo je známe</w:t>
      </w:r>
      <w:r>
        <w:t>,</w:t>
      </w:r>
      <w:r w:rsidRPr="004846AC">
        <w:t xml:space="preserve"> je len pravdepodobnosť rozpadu za jednotku času, ktorá je vyjadrená konštantou </w:t>
      </w:r>
      <m:oMath>
        <m:r>
          <w:rPr>
            <w:rFonts w:ascii="Cambria Math" w:hAnsi="Cambria Math"/>
          </w:rPr>
          <m:t>λ</m:t>
        </m:r>
      </m:oMath>
      <w:r w:rsidRPr="004846AC">
        <w:t>. Rovnako</w:t>
      </w:r>
      <w:r>
        <w:t>,</w:t>
      </w:r>
      <w:r w:rsidRPr="004846AC">
        <w:t xml:space="preserve"> keď hádžeme kockou, nevieme predpovedať, koľkokrát musíme hodiť kockou, aby padla jednotka. Známa je len pravdepodobnosť, že padne jednotka, ktor</w:t>
      </w:r>
      <w:r>
        <w:t>ej hodnota</w:t>
      </w:r>
      <w:r w:rsidRPr="004846AC">
        <w:t xml:space="preserve"> je  </w:t>
      </w:r>
      <m:oMath>
        <m:r>
          <w:rPr>
            <w:rFonts w:ascii="Cambria Math" w:hAnsi="Cambria Math"/>
          </w:rPr>
          <m:t>p=</m:t>
        </m:r>
        <m:f>
          <m:fPr>
            <m:ctrlPr>
              <w:rPr>
                <w:rFonts w:ascii="Cambria Math" w:hAnsi="Cambria Math"/>
                <w:i/>
              </w:rPr>
            </m:ctrlPr>
          </m:fPr>
          <m:num>
            <m:r>
              <w:rPr>
                <w:rFonts w:ascii="Cambria Math" w:hAnsi="Cambria Math"/>
              </w:rPr>
              <m:t>1</m:t>
            </m:r>
          </m:num>
          <m:den>
            <m:r>
              <w:rPr>
                <w:rFonts w:ascii="Cambria Math" w:hAnsi="Cambria Math"/>
              </w:rPr>
              <m:t>6</m:t>
            </m:r>
          </m:den>
        </m:f>
      </m:oMath>
      <w:r w:rsidRPr="004846AC">
        <w:t>. Rádioaktívny rozpad je teda nepredpovedateľný</w:t>
      </w:r>
      <w:r>
        <w:t xml:space="preserve"> a spontánny jav, ktorý</w:t>
      </w:r>
      <w:r w:rsidRPr="004846AC">
        <w:t xml:space="preserve"> vieme modelovať</w:t>
      </w:r>
      <w:r>
        <w:t xml:space="preserve"> hádzaním kociek</w:t>
      </w:r>
      <w:r w:rsidRPr="004846AC">
        <w:t xml:space="preserve"> aj využitím </w:t>
      </w:r>
      <w:r>
        <w:t>pukancov, či poleného hrachu. Pri pukancoch budeme skúmať pravdepodobnosť, či zrnko kukurice pukne, teda premení sa na pukanec alebo nie.</w:t>
      </w:r>
    </w:p>
    <w:p w14:paraId="65E2602B" w14:textId="77777777" w:rsidR="007D43D3" w:rsidRPr="004846AC" w:rsidRDefault="007D43D3" w:rsidP="007D43D3"/>
    <w:p w14:paraId="38903068" w14:textId="77777777" w:rsidR="007D43D3" w:rsidRDefault="007D43D3" w:rsidP="007D43D3">
      <w:pPr>
        <w:rPr>
          <w:b/>
          <w:bCs/>
          <w:color w:val="4472C4" w:themeColor="accent1"/>
        </w:rPr>
      </w:pPr>
      <w:r>
        <w:rPr>
          <w:b/>
          <w:bCs/>
          <w:color w:val="4472C4" w:themeColor="accent1"/>
        </w:rPr>
        <w:t>Úloha</w:t>
      </w:r>
      <w:r w:rsidRPr="004846AC">
        <w:rPr>
          <w:b/>
          <w:bCs/>
          <w:color w:val="4472C4" w:themeColor="accent1"/>
        </w:rPr>
        <w:t xml:space="preserve">: </w:t>
      </w:r>
    </w:p>
    <w:p w14:paraId="0E9DD702" w14:textId="77777777" w:rsidR="007D43D3" w:rsidRPr="007C31D6" w:rsidRDefault="007D43D3" w:rsidP="007D43D3">
      <w:r w:rsidRPr="00FF757F">
        <w:t>Zisti, ako závisí počet nevypukaných pukancov od času pukani</w:t>
      </w:r>
      <w:r>
        <w:t>a.</w:t>
      </w:r>
    </w:p>
    <w:p w14:paraId="584E174E" w14:textId="77777777" w:rsidR="007D43D3" w:rsidRDefault="007D43D3" w:rsidP="007D43D3"/>
    <w:p w14:paraId="46E0F24A" w14:textId="77777777" w:rsidR="007D43D3" w:rsidRDefault="007D43D3" w:rsidP="007D43D3">
      <w:pPr>
        <w:rPr>
          <w:b/>
          <w:bCs/>
          <w:color w:val="4472C4" w:themeColor="accent1"/>
        </w:rPr>
      </w:pPr>
      <w:r w:rsidRPr="00FB62E7">
        <w:rPr>
          <w:b/>
          <w:bCs/>
          <w:color w:val="4472C4" w:themeColor="accent1"/>
        </w:rPr>
        <w:t xml:space="preserve">Pomôcky: </w:t>
      </w:r>
    </w:p>
    <w:p w14:paraId="3EBBCA63" w14:textId="77777777" w:rsidR="007D43D3" w:rsidRDefault="007D43D3" w:rsidP="007D43D3">
      <w:r>
        <w:t xml:space="preserve">Panvica, olej, kukurica na pukance, stopky. </w:t>
      </w:r>
    </w:p>
    <w:p w14:paraId="45501912" w14:textId="77777777" w:rsidR="007D43D3" w:rsidRDefault="007D43D3" w:rsidP="007D43D3"/>
    <w:p w14:paraId="2CDEB0F7" w14:textId="77777777" w:rsidR="007D43D3" w:rsidRDefault="007D43D3" w:rsidP="007D43D3">
      <w:pPr>
        <w:rPr>
          <w:b/>
          <w:bCs/>
          <w:color w:val="4472C4" w:themeColor="accent1"/>
        </w:rPr>
      </w:pPr>
      <w:r w:rsidRPr="00FB62E7">
        <w:rPr>
          <w:b/>
          <w:bCs/>
          <w:color w:val="4472C4" w:themeColor="accent1"/>
        </w:rPr>
        <w:t>Postup:</w:t>
      </w:r>
    </w:p>
    <w:p w14:paraId="7637BD02" w14:textId="77777777" w:rsidR="007D43D3" w:rsidRDefault="007D43D3" w:rsidP="007D43D3">
      <w:pPr>
        <w:pStyle w:val="Odsekzoznamu"/>
        <w:numPr>
          <w:ilvl w:val="0"/>
          <w:numId w:val="2"/>
        </w:numPr>
      </w:pPr>
      <w:r>
        <w:t xml:space="preserve">Nachystaj si 5 kôpok po 100 zrniek kukurice. </w:t>
      </w:r>
    </w:p>
    <w:p w14:paraId="535AE84B" w14:textId="77777777" w:rsidR="007D43D3" w:rsidRDefault="007D43D3" w:rsidP="007D43D3">
      <w:pPr>
        <w:pStyle w:val="Odsekzoznamu"/>
        <w:numPr>
          <w:ilvl w:val="0"/>
          <w:numId w:val="2"/>
        </w:numPr>
      </w:pPr>
      <w:r>
        <w:t>Panvicu si rozohrej a nachystaj si stopky.</w:t>
      </w:r>
    </w:p>
    <w:p w14:paraId="618E54BE" w14:textId="77777777" w:rsidR="007D43D3" w:rsidRDefault="007D43D3" w:rsidP="007D43D3">
      <w:pPr>
        <w:pStyle w:val="Odsekzoznamu"/>
        <w:numPr>
          <w:ilvl w:val="0"/>
          <w:numId w:val="2"/>
        </w:numPr>
      </w:pPr>
      <w:r>
        <w:t xml:space="preserve">Nasyp na panvicu prvých 100 zrniek kukurice a nechaj ich tam 30 s. Vysyp ich na tanier a zaznač do tabuľky počet nevypukaných zrniek. </w:t>
      </w:r>
    </w:p>
    <w:p w14:paraId="2C55F283" w14:textId="77777777" w:rsidR="007D43D3" w:rsidRDefault="007D43D3" w:rsidP="007D43D3">
      <w:pPr>
        <w:pStyle w:val="Odsekzoznamu"/>
        <w:numPr>
          <w:ilvl w:val="0"/>
          <w:numId w:val="2"/>
        </w:numPr>
      </w:pPr>
      <w:r>
        <w:t>Postup opakuj aj s ostatnými kôpkami, pričom ich nechávaj na panvici vždy o 30 s dlhšie ako predošlú kôpku. Počet nevypukaných zrniek znač do tabuľky.</w:t>
      </w:r>
    </w:p>
    <w:p w14:paraId="78455E3C" w14:textId="77777777" w:rsidR="007D43D3" w:rsidRDefault="007D43D3" w:rsidP="007D43D3">
      <w:pPr>
        <w:pStyle w:val="Odsekzoznamu"/>
        <w:numPr>
          <w:ilvl w:val="0"/>
          <w:numId w:val="2"/>
        </w:numPr>
      </w:pPr>
      <w:r>
        <w:t>Zostroj  graf závislosti počtu nevypukaných zrniek od času, ktorý balík pukal.</w:t>
      </w:r>
    </w:p>
    <w:p w14:paraId="183D0B0D" w14:textId="01E7D742" w:rsidR="007D43D3" w:rsidRDefault="007D43D3" w:rsidP="007D43D3">
      <w:pPr>
        <w:pStyle w:val="Odsekzoznamu"/>
      </w:pPr>
    </w:p>
    <w:p w14:paraId="3639A9FD" w14:textId="5D3B0C6D" w:rsidR="00B307DB" w:rsidRDefault="00B307DB" w:rsidP="007D43D3">
      <w:pPr>
        <w:pStyle w:val="Odsekzoznamu"/>
      </w:pPr>
    </w:p>
    <w:p w14:paraId="3D58A74F" w14:textId="0D176941" w:rsidR="00B307DB" w:rsidRDefault="00B307DB" w:rsidP="007D43D3">
      <w:pPr>
        <w:pStyle w:val="Odsekzoznamu"/>
      </w:pPr>
    </w:p>
    <w:p w14:paraId="562D9723" w14:textId="2E0C0038" w:rsidR="00B307DB" w:rsidRDefault="00B307DB" w:rsidP="007D43D3">
      <w:pPr>
        <w:pStyle w:val="Odsekzoznamu"/>
      </w:pPr>
    </w:p>
    <w:p w14:paraId="1D712A67" w14:textId="197484E4" w:rsidR="00B307DB" w:rsidRDefault="00B307DB" w:rsidP="007D43D3">
      <w:pPr>
        <w:pStyle w:val="Odsekzoznamu"/>
      </w:pPr>
    </w:p>
    <w:p w14:paraId="261ADFA5" w14:textId="700274FC" w:rsidR="00B307DB" w:rsidRDefault="00B307DB" w:rsidP="007D43D3">
      <w:pPr>
        <w:pStyle w:val="Odsekzoznamu"/>
      </w:pPr>
    </w:p>
    <w:p w14:paraId="294EE2A8" w14:textId="525A0B4A" w:rsidR="00B307DB" w:rsidRDefault="00B307DB" w:rsidP="007D43D3">
      <w:pPr>
        <w:pStyle w:val="Odsekzoznamu"/>
      </w:pPr>
    </w:p>
    <w:p w14:paraId="637001ED" w14:textId="5B06DE74" w:rsidR="00B307DB" w:rsidRDefault="00B307DB" w:rsidP="007D43D3">
      <w:pPr>
        <w:pStyle w:val="Odsekzoznamu"/>
      </w:pPr>
    </w:p>
    <w:p w14:paraId="3190DD8F" w14:textId="1D90937D" w:rsidR="00B307DB" w:rsidRDefault="00B307DB" w:rsidP="007D43D3">
      <w:pPr>
        <w:pStyle w:val="Odsekzoznamu"/>
      </w:pPr>
    </w:p>
    <w:p w14:paraId="4E76E266" w14:textId="41D8418A" w:rsidR="00B307DB" w:rsidRDefault="00B307DB" w:rsidP="007D43D3">
      <w:pPr>
        <w:pStyle w:val="Odsekzoznamu"/>
      </w:pPr>
    </w:p>
    <w:p w14:paraId="205726D9" w14:textId="4A7A12E5" w:rsidR="00B307DB" w:rsidRDefault="00B307DB" w:rsidP="007D43D3">
      <w:pPr>
        <w:pStyle w:val="Odsekzoznamu"/>
      </w:pPr>
    </w:p>
    <w:p w14:paraId="4833C0A5" w14:textId="04725189" w:rsidR="00B307DB" w:rsidRDefault="00B307DB" w:rsidP="007D43D3">
      <w:pPr>
        <w:pStyle w:val="Odsekzoznamu"/>
      </w:pPr>
    </w:p>
    <w:p w14:paraId="1F55811F" w14:textId="77777777" w:rsidR="00B307DB" w:rsidRDefault="00B307DB" w:rsidP="00B307DB"/>
    <w:p w14:paraId="14DC6C92" w14:textId="77777777" w:rsidR="007D43D3" w:rsidRDefault="007D43D3" w:rsidP="007D43D3"/>
    <w:p w14:paraId="673DD1C9" w14:textId="77777777" w:rsidR="007D43D3" w:rsidRDefault="007D43D3" w:rsidP="007D43D3">
      <w:pPr>
        <w:pStyle w:val="Odsekzoznamu"/>
        <w:numPr>
          <w:ilvl w:val="0"/>
          <w:numId w:val="2"/>
        </w:numPr>
      </w:pPr>
      <w:r>
        <w:t xml:space="preserve">Zobraz trendovú spojnicu spolu s jej rovnicou. </w:t>
      </w:r>
    </w:p>
    <w:p w14:paraId="49A6076D" w14:textId="5F36A54A" w:rsidR="007D43D3" w:rsidRDefault="007D43D3" w:rsidP="007D43D3">
      <w:pPr>
        <w:jc w:val="center"/>
      </w:pPr>
    </w:p>
    <w:p w14:paraId="4E6FE89D" w14:textId="2D9CFEDF" w:rsidR="00B005A3" w:rsidRDefault="00B005A3" w:rsidP="007D43D3">
      <w:pPr>
        <w:jc w:val="center"/>
      </w:pPr>
    </w:p>
    <w:p w14:paraId="7AEA6BAD" w14:textId="0E31D4AC" w:rsidR="00B005A3" w:rsidRDefault="00B005A3" w:rsidP="007D43D3">
      <w:pPr>
        <w:jc w:val="center"/>
      </w:pPr>
    </w:p>
    <w:p w14:paraId="28B871AC" w14:textId="46EDAD40" w:rsidR="00B005A3" w:rsidRDefault="00B005A3" w:rsidP="007D43D3">
      <w:pPr>
        <w:jc w:val="center"/>
      </w:pPr>
    </w:p>
    <w:p w14:paraId="271C3AF5" w14:textId="010E8028" w:rsidR="00B005A3" w:rsidRDefault="00B005A3" w:rsidP="007D43D3">
      <w:pPr>
        <w:jc w:val="center"/>
      </w:pPr>
    </w:p>
    <w:p w14:paraId="24572605" w14:textId="3E5A5D18" w:rsidR="00B005A3" w:rsidRDefault="00B005A3" w:rsidP="007D43D3">
      <w:pPr>
        <w:jc w:val="center"/>
      </w:pPr>
    </w:p>
    <w:p w14:paraId="2BB22771" w14:textId="77777777" w:rsidR="00B005A3" w:rsidRPr="00FB62E7" w:rsidRDefault="00B005A3" w:rsidP="007D43D3">
      <w:pPr>
        <w:jc w:val="center"/>
      </w:pPr>
    </w:p>
    <w:p w14:paraId="0177C0A9" w14:textId="77777777" w:rsidR="007D43D3" w:rsidRPr="004846AC" w:rsidRDefault="007D43D3" w:rsidP="007D43D3">
      <w:pPr>
        <w:rPr>
          <w:sz w:val="6"/>
          <w:szCs w:val="6"/>
        </w:rPr>
      </w:pPr>
    </w:p>
    <w:p w14:paraId="6A26C19F" w14:textId="77777777" w:rsidR="007D43D3" w:rsidRDefault="007D43D3" w:rsidP="007D43D3">
      <w:pPr>
        <w:rPr>
          <w:b/>
          <w:bCs/>
          <w:color w:val="4472C4" w:themeColor="accent1"/>
        </w:rPr>
      </w:pPr>
      <w:r w:rsidRPr="00915BCC">
        <w:rPr>
          <w:b/>
          <w:bCs/>
          <w:color w:val="4472C4" w:themeColor="accent1"/>
        </w:rPr>
        <w:lastRenderedPageBreak/>
        <w:t>Odpovedz:</w:t>
      </w:r>
    </w:p>
    <w:p w14:paraId="6BDEF3BC" w14:textId="30C198CA" w:rsidR="007D43D3" w:rsidRDefault="007D43D3" w:rsidP="007D43D3">
      <w:pPr>
        <w:pStyle w:val="Odsekzoznamu"/>
        <w:numPr>
          <w:ilvl w:val="0"/>
          <w:numId w:val="3"/>
        </w:numPr>
      </w:pPr>
      <w:r>
        <w:t xml:space="preserve">Aká je pravdepodobnosť, že zrnko kukurice sa premení na pukanec? </w:t>
      </w:r>
    </w:p>
    <w:p w14:paraId="0E0F4C6F" w14:textId="066E16C7" w:rsidR="00B307DB" w:rsidRDefault="00B307DB" w:rsidP="00B307DB"/>
    <w:p w14:paraId="486C7E86" w14:textId="053EB74C" w:rsidR="00B307DB" w:rsidRDefault="00B307DB" w:rsidP="00B307DB"/>
    <w:p w14:paraId="520A7F34" w14:textId="77777777" w:rsidR="00B307DB" w:rsidRDefault="00B307DB" w:rsidP="00B307DB"/>
    <w:p w14:paraId="2CF433FA" w14:textId="77BEC840" w:rsidR="007D43D3" w:rsidRPr="00B307DB" w:rsidRDefault="007D43D3" w:rsidP="007D43D3">
      <w:pPr>
        <w:pStyle w:val="Odsekzoznamu"/>
        <w:numPr>
          <w:ilvl w:val="0"/>
          <w:numId w:val="3"/>
        </w:numPr>
      </w:pPr>
      <w:r>
        <w:t xml:space="preserve">Ak uvažujeme, že pukanie kukurice je modelom rádioaktívneho rozpadu, uveďte, aká je v danom prípade hodnota rozpadovej konštanty </w:t>
      </w:r>
      <m:oMath>
        <m:r>
          <w:rPr>
            <w:rFonts w:ascii="Cambria Math" w:hAnsi="Cambria Math"/>
          </w:rPr>
          <m:t>λ</m:t>
        </m:r>
      </m:oMath>
      <w:r>
        <w:rPr>
          <w:rFonts w:eastAsiaTheme="minorEastAsia"/>
        </w:rPr>
        <w:t xml:space="preserve">. </w:t>
      </w:r>
    </w:p>
    <w:p w14:paraId="6D1541B3" w14:textId="392E19A2" w:rsidR="00B307DB" w:rsidRDefault="00B307DB" w:rsidP="00B307DB"/>
    <w:p w14:paraId="389A346B" w14:textId="0ED9BB2D" w:rsidR="00B307DB" w:rsidRDefault="00B307DB" w:rsidP="00B307DB"/>
    <w:p w14:paraId="51EE59B4" w14:textId="3FF43C9C" w:rsidR="00B307DB" w:rsidRDefault="00B307DB" w:rsidP="00B307DB"/>
    <w:p w14:paraId="17C60DEE" w14:textId="77777777" w:rsidR="00B307DB" w:rsidRPr="00A82E08" w:rsidRDefault="00B307DB" w:rsidP="00B307DB"/>
    <w:p w14:paraId="6BD202C4" w14:textId="24113476" w:rsidR="007D43D3" w:rsidRDefault="007D43D3" w:rsidP="007D43D3">
      <w:pPr>
        <w:pStyle w:val="Odsekzoznamu"/>
        <w:numPr>
          <w:ilvl w:val="0"/>
          <w:numId w:val="3"/>
        </w:numPr>
      </w:pPr>
      <w:r>
        <w:rPr>
          <w:rFonts w:eastAsiaTheme="minorEastAsia"/>
        </w:rPr>
        <w:t>Vysvetli, čo znamenajú jednotlivé členy</w:t>
      </w:r>
      <w:r>
        <w:t xml:space="preserve"> rovnice trendovej spojnice. </w:t>
      </w:r>
    </w:p>
    <w:p w14:paraId="431653E8" w14:textId="038B42CD" w:rsidR="00B307DB" w:rsidRDefault="00B307DB" w:rsidP="00B307DB"/>
    <w:p w14:paraId="108E5DB6" w14:textId="40ADBB2D" w:rsidR="00B307DB" w:rsidRDefault="00B307DB" w:rsidP="00B307DB"/>
    <w:p w14:paraId="63F27FB1" w14:textId="69199B0A" w:rsidR="00B307DB" w:rsidRDefault="00B307DB" w:rsidP="00B307DB"/>
    <w:p w14:paraId="165DC47F" w14:textId="26480B43" w:rsidR="00B307DB" w:rsidRDefault="00B307DB" w:rsidP="00B307DB"/>
    <w:p w14:paraId="34E4DBFD" w14:textId="77777777" w:rsidR="00B307DB" w:rsidRDefault="00B307DB" w:rsidP="00B307DB"/>
    <w:p w14:paraId="72C10074" w14:textId="77777777" w:rsidR="007D43D3" w:rsidRDefault="007D43D3" w:rsidP="007D43D3">
      <w:pPr>
        <w:pStyle w:val="Odsekzoznamu"/>
        <w:numPr>
          <w:ilvl w:val="0"/>
          <w:numId w:val="3"/>
        </w:numPr>
      </w:pPr>
      <w:r>
        <w:t>Ako by vyzeral graf, keby ste namiesto pukania kukurice využili kocky? Mali by ste 100 kociek, ktoré by ste hádzali. Po každom hode by ste odstránili všetky kocky, na ktorých padlo číslo dva. Hody by ste opakovali, kým by na každej kocke nepadlo číslo dva. Zostrojili by ste graf závislosti počtu zvyšných kociek od počtu hodov. Svoje tvrdenie zdôvodnite.</w:t>
      </w:r>
    </w:p>
    <w:p w14:paraId="0A3949C2" w14:textId="30854DB7" w:rsidR="007D43D3" w:rsidRDefault="007D43D3" w:rsidP="007D43D3">
      <w:pPr>
        <w:pStyle w:val="Odsekzoznamu"/>
        <w:rPr>
          <w:b/>
          <w:bCs/>
          <w:i/>
          <w:iCs/>
        </w:rPr>
      </w:pPr>
    </w:p>
    <w:p w14:paraId="2F1A756A" w14:textId="77777777" w:rsidR="007D43D3" w:rsidRDefault="007D43D3">
      <w:pPr>
        <w:sectPr w:rsidR="007D43D3" w:rsidSect="00FF4445">
          <w:headerReference w:type="default" r:id="rId15"/>
          <w:footerReference w:type="even" r:id="rId16"/>
          <w:footerReference w:type="default" r:id="rId17"/>
          <w:pgSz w:w="11900" w:h="16840"/>
          <w:pgMar w:top="1418" w:right="1134" w:bottom="1418" w:left="1985" w:header="709" w:footer="709" w:gutter="0"/>
          <w:cols w:space="708"/>
          <w:docGrid w:linePitch="360"/>
        </w:sectPr>
      </w:pPr>
    </w:p>
    <w:p w14:paraId="2EACF20A" w14:textId="77777777" w:rsidR="007D43D3" w:rsidRDefault="007D43D3" w:rsidP="007D43D3">
      <w:pPr>
        <w:pStyle w:val="Nadpis1"/>
        <w:ind w:right="1553"/>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Kardiostimulátor a štítna žľaza</w:t>
      </w:r>
    </w:p>
    <w:p w14:paraId="00AB5B7D" w14:textId="77777777" w:rsidR="007D43D3" w:rsidRPr="00A54AB0" w:rsidRDefault="007D43D3" w:rsidP="007D43D3"/>
    <w:p w14:paraId="48E17DD0" w14:textId="77777777" w:rsidR="007D43D3" w:rsidRPr="00A54AB0"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rPr>
          <w:rFonts w:eastAsiaTheme="minorEastAsia"/>
        </w:rPr>
      </w:pPr>
      <w:r w:rsidRPr="00A54AB0">
        <w:t xml:space="preserve">Kardiostimulátor obsahuje 150 mg izotopu  plutónia </w:t>
      </w:r>
      <m:oMath>
        <m:sPre>
          <m:sPrePr>
            <m:ctrlPr>
              <w:rPr>
                <w:rFonts w:ascii="Cambria Math" w:hAnsi="Cambria Math"/>
                <w:i/>
                <w:color w:val="000000" w:themeColor="text1"/>
              </w:rPr>
            </m:ctrlPr>
          </m:sPrePr>
          <m:sub>
            <m:r>
              <w:rPr>
                <w:rFonts w:ascii="Cambria Math" w:hAnsi="Cambria Math"/>
                <w:color w:val="000000" w:themeColor="text1"/>
              </w:rPr>
              <m:t xml:space="preserve"> </m:t>
            </m:r>
          </m:sub>
          <m:sup>
            <m:r>
              <w:rPr>
                <w:rFonts w:ascii="Cambria Math" w:hAnsi="Cambria Math"/>
                <w:color w:val="000000" w:themeColor="text1"/>
              </w:rPr>
              <m:t>238</m:t>
            </m:r>
          </m:sup>
          <m:e>
            <m:r>
              <w:rPr>
                <w:rFonts w:ascii="Cambria Math" w:hAnsi="Cambria Math"/>
                <w:color w:val="000000" w:themeColor="text1"/>
              </w:rPr>
              <m:t>Pu</m:t>
            </m:r>
          </m:e>
        </m:sPre>
      </m:oMath>
      <w:r w:rsidRPr="00A54AB0">
        <w:t xml:space="preserve"> . Tento izotop podlieha rozpadu </w:t>
      </w:r>
      <m:oMath>
        <m:r>
          <w:rPr>
            <w:rFonts w:ascii="Cambria Math" w:hAnsi="Cambria Math"/>
          </w:rPr>
          <m:t>α</m:t>
        </m:r>
      </m:oMath>
      <w:r w:rsidRPr="00A54AB0">
        <w:rPr>
          <w:rFonts w:eastAsiaTheme="minorEastAsia"/>
        </w:rPr>
        <w:t xml:space="preserve">, pričom doba </w:t>
      </w:r>
      <w:proofErr w:type="spellStart"/>
      <w:r w:rsidRPr="00A54AB0">
        <w:rPr>
          <w:rFonts w:eastAsiaTheme="minorEastAsia"/>
        </w:rPr>
        <w:t>polpremeny</w:t>
      </w:r>
      <w:proofErr w:type="spellEnd"/>
      <w:r w:rsidRPr="00A54AB0">
        <w:rPr>
          <w:rFonts w:eastAsiaTheme="minorEastAsia"/>
        </w:rPr>
        <w:t xml:space="preserve"> je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1/2</m:t>
            </m:r>
          </m:sub>
        </m:sSub>
        <m:r>
          <w:rPr>
            <w:rFonts w:ascii="Cambria Math" w:eastAsiaTheme="minorEastAsia" w:hAnsi="Cambria Math"/>
          </w:rPr>
          <m:t xml:space="preserve">=87,8 </m:t>
        </m:r>
        <m:r>
          <m:rPr>
            <m:sty m:val="p"/>
          </m:rPr>
          <w:rPr>
            <w:rFonts w:ascii="Cambria Math" w:eastAsiaTheme="minorEastAsia" w:hAnsi="Cambria Math"/>
          </w:rPr>
          <m:t>roka</m:t>
        </m:r>
      </m:oMath>
      <w:r w:rsidRPr="00A54AB0">
        <w:rPr>
          <w:rFonts w:eastAsiaTheme="minorEastAsia"/>
        </w:rPr>
        <w:t xml:space="preserve">. Veľmi malý zdroj plutónia je v nádobe hermeticky uzavretý. Využitím uvoľnenej energie počas každého rozpadu, stimulátor produkuje elektrický výkon. </w:t>
      </w:r>
    </w:p>
    <w:p w14:paraId="0DA45F45" w14:textId="77777777" w:rsidR="007D43D3" w:rsidRPr="00A54AB0" w:rsidRDefault="007D43D3" w:rsidP="007D43D3"/>
    <w:p w14:paraId="75E79CAD" w14:textId="77777777" w:rsidR="007D43D3" w:rsidRPr="00A54AB0" w:rsidRDefault="007D43D3" w:rsidP="007D43D3">
      <w:pPr>
        <w:rPr>
          <w:b/>
          <w:bCs/>
          <w:color w:val="4472C4" w:themeColor="accent1"/>
        </w:rPr>
      </w:pPr>
      <w:r w:rsidRPr="00A54AB0">
        <w:rPr>
          <w:b/>
          <w:bCs/>
          <w:color w:val="4472C4" w:themeColor="accent1"/>
        </w:rPr>
        <w:t xml:space="preserve">Úlohy: </w:t>
      </w:r>
    </w:p>
    <w:p w14:paraId="520FE046" w14:textId="4AD839CC" w:rsidR="007D43D3" w:rsidRDefault="007D43D3" w:rsidP="00677F53">
      <w:pPr>
        <w:pStyle w:val="Odsekzoznamu"/>
        <w:numPr>
          <w:ilvl w:val="0"/>
          <w:numId w:val="4"/>
        </w:numPr>
      </w:pPr>
      <w:r w:rsidRPr="00A54AB0">
        <w:t xml:space="preserve">Napíšte rovnicu rozpadu plutónia 238, pričom berte do úvahy platné zákony zachovania. Aké žiarenie je vysielané počas daného rozpadu? </w:t>
      </w:r>
    </w:p>
    <w:p w14:paraId="642E2C7C" w14:textId="3BD447C3" w:rsidR="00B307DB" w:rsidRDefault="00B307DB" w:rsidP="00B307DB"/>
    <w:p w14:paraId="09355C4C" w14:textId="77777777" w:rsidR="00B307DB" w:rsidRPr="00A54AB0" w:rsidRDefault="00B307DB" w:rsidP="00B307DB"/>
    <w:p w14:paraId="3E076A05" w14:textId="5F2286AE" w:rsidR="007D43D3" w:rsidRPr="00B307DB" w:rsidRDefault="007D43D3" w:rsidP="007D43D3">
      <w:pPr>
        <w:pStyle w:val="Odsekzoznamu"/>
        <w:numPr>
          <w:ilvl w:val="0"/>
          <w:numId w:val="4"/>
        </w:numPr>
      </w:pPr>
      <w:r w:rsidRPr="00A54AB0">
        <w:t xml:space="preserve">Vypočítajte počet jadier </w:t>
      </w:r>
      <m:oMath>
        <m:sSub>
          <m:sSubPr>
            <m:ctrlPr>
              <w:rPr>
                <w:rFonts w:ascii="Cambria Math" w:hAnsi="Cambria Math"/>
                <w:i/>
              </w:rPr>
            </m:ctrlPr>
          </m:sSubPr>
          <m:e>
            <m:r>
              <w:rPr>
                <w:rFonts w:ascii="Cambria Math" w:hAnsi="Cambria Math"/>
              </w:rPr>
              <m:t>N</m:t>
            </m:r>
          </m:e>
          <m:sub>
            <m:r>
              <w:rPr>
                <w:rFonts w:ascii="Cambria Math" w:hAnsi="Cambria Math"/>
              </w:rPr>
              <m:t>0</m:t>
            </m:r>
          </m:sub>
        </m:sSub>
      </m:oMath>
      <w:r w:rsidRPr="00A54AB0">
        <w:rPr>
          <w:rFonts w:eastAsiaTheme="minorEastAsia"/>
        </w:rPr>
        <w:t xml:space="preserve">, ktoré sú na začiatku prítomné v stimulátore. Z toho vyjadrite počiatočnú aktivitu stimulátora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0</m:t>
            </m:r>
          </m:sub>
        </m:sSub>
        <m:r>
          <w:rPr>
            <w:rFonts w:ascii="Cambria Math" w:eastAsiaTheme="minorEastAsia" w:hAnsi="Cambria Math"/>
          </w:rPr>
          <m:t>.</m:t>
        </m:r>
      </m:oMath>
    </w:p>
    <w:p w14:paraId="4A95AE75" w14:textId="72292484" w:rsidR="00B307DB" w:rsidRDefault="00B307DB" w:rsidP="00B307DB"/>
    <w:p w14:paraId="2F6ADB8F" w14:textId="3175BD50" w:rsidR="00B307DB" w:rsidRDefault="00B307DB" w:rsidP="00B307DB"/>
    <w:p w14:paraId="0CEC8107" w14:textId="681EB0A6" w:rsidR="00B307DB" w:rsidRDefault="00B307DB" w:rsidP="00B307DB"/>
    <w:p w14:paraId="7C6BB89A" w14:textId="4B95E627" w:rsidR="00B307DB" w:rsidRDefault="00B307DB" w:rsidP="00B307DB"/>
    <w:p w14:paraId="50AB49E6" w14:textId="77777777" w:rsidR="00B307DB" w:rsidRPr="00A54AB0" w:rsidRDefault="00B307DB" w:rsidP="00B307DB"/>
    <w:p w14:paraId="598B8B89" w14:textId="563ECD54" w:rsidR="007D43D3" w:rsidRPr="00B307DB" w:rsidRDefault="007D43D3" w:rsidP="00677F53">
      <w:pPr>
        <w:pStyle w:val="Odsekzoznamu"/>
        <w:numPr>
          <w:ilvl w:val="0"/>
          <w:numId w:val="4"/>
        </w:numPr>
      </w:pPr>
      <w:r w:rsidRPr="00A54AB0">
        <w:rPr>
          <w:rFonts w:eastAsiaTheme="minorEastAsia"/>
        </w:rPr>
        <w:t xml:space="preserve">Uveďte vzťah pre výpočet aktivity v závislosti od času. Zostrojte graf tejto závislosti, ak predpokladáme, že </w:t>
      </w:r>
      <m:oMath>
        <m:r>
          <w:rPr>
            <w:rFonts w:ascii="Cambria Math" w:eastAsiaTheme="minorEastAsia" w:hAnsi="Cambria Math"/>
          </w:rPr>
          <m:t>0&lt;t&lt;100</m:t>
        </m:r>
      </m:oMath>
      <w:r w:rsidRPr="00A54AB0">
        <w:rPr>
          <w:rFonts w:eastAsiaTheme="minorEastAsia"/>
        </w:rPr>
        <w:t xml:space="preserve"> rokov. </w:t>
      </w:r>
    </w:p>
    <w:p w14:paraId="4257E203" w14:textId="12E506C8" w:rsidR="00B307DB" w:rsidRDefault="00B307DB" w:rsidP="00B307DB"/>
    <w:p w14:paraId="7741E332" w14:textId="35B5EC60" w:rsidR="00B307DB" w:rsidRDefault="00B307DB" w:rsidP="00B307DB"/>
    <w:p w14:paraId="1F39F86B" w14:textId="0DFBD6AC" w:rsidR="00B307DB" w:rsidRDefault="00B307DB" w:rsidP="00B307DB"/>
    <w:p w14:paraId="116747FF" w14:textId="4241CE5D" w:rsidR="00B307DB" w:rsidRDefault="00B307DB" w:rsidP="00B307DB"/>
    <w:p w14:paraId="71969F9F" w14:textId="3A768ECC" w:rsidR="00B307DB" w:rsidRDefault="00B307DB" w:rsidP="00B307DB"/>
    <w:p w14:paraId="715101A5" w14:textId="4BB91977" w:rsidR="00B307DB" w:rsidRDefault="00B307DB" w:rsidP="00B307DB"/>
    <w:p w14:paraId="1712D442" w14:textId="48659C47" w:rsidR="00B307DB" w:rsidRDefault="00B307DB" w:rsidP="00B307DB"/>
    <w:p w14:paraId="7D292163" w14:textId="2DF2CBC0" w:rsidR="00B307DB" w:rsidRDefault="00B307DB" w:rsidP="00B307DB"/>
    <w:p w14:paraId="567F5718" w14:textId="6E3D2575" w:rsidR="00B307DB" w:rsidRDefault="00B307DB" w:rsidP="00B307DB"/>
    <w:p w14:paraId="3AD2EF5E" w14:textId="4935B859" w:rsidR="00B307DB" w:rsidRDefault="00B307DB" w:rsidP="00B307DB"/>
    <w:p w14:paraId="02C235C1" w14:textId="6F94D3D9" w:rsidR="00B307DB" w:rsidRDefault="00B307DB" w:rsidP="00B307DB"/>
    <w:p w14:paraId="3B902884" w14:textId="77777777" w:rsidR="00B307DB" w:rsidRPr="00677F53" w:rsidRDefault="00B307DB" w:rsidP="00B307DB"/>
    <w:p w14:paraId="5974E960" w14:textId="246F2419" w:rsidR="007D43D3" w:rsidRPr="00B307DB" w:rsidRDefault="007D43D3" w:rsidP="007D43D3">
      <w:pPr>
        <w:pStyle w:val="Odsekzoznamu"/>
        <w:numPr>
          <w:ilvl w:val="0"/>
          <w:numId w:val="4"/>
        </w:numPr>
      </w:pPr>
      <w:r w:rsidRPr="009963E1">
        <w:rPr>
          <w:rFonts w:eastAsiaTheme="minorEastAsia"/>
        </w:rPr>
        <w:t xml:space="preserve">Za uspokojivo fungujúci kardiostimulátor považujeme taký, ktorého aktivita poklesne najviac o 30%. Aká je životnosť kardiostimulátora za takýchto podmienok? Vypočítajte, koľko jadier plutónia </w:t>
      </w:r>
      <w:r w:rsidRPr="009963E1">
        <w:rPr>
          <w:rFonts w:eastAsiaTheme="minorEastAsia"/>
          <w:i/>
          <w:iCs/>
        </w:rPr>
        <w:t>N</w:t>
      </w:r>
      <w:r w:rsidRPr="009963E1">
        <w:rPr>
          <w:rFonts w:eastAsiaTheme="minorEastAsia"/>
        </w:rPr>
        <w:t xml:space="preserve"> v ňom ostane. </w:t>
      </w:r>
    </w:p>
    <w:p w14:paraId="56C8AC3F" w14:textId="44CCE9E7" w:rsidR="00B307DB" w:rsidRDefault="00B307DB" w:rsidP="00B307DB"/>
    <w:p w14:paraId="04361C76" w14:textId="2AEE90AB" w:rsidR="00B307DB" w:rsidRDefault="00B307DB" w:rsidP="00B307DB"/>
    <w:p w14:paraId="1D30B3A2" w14:textId="70681A93" w:rsidR="00B307DB" w:rsidRDefault="00B307DB" w:rsidP="00B307DB"/>
    <w:p w14:paraId="64D0799A" w14:textId="2CD6010F" w:rsidR="00B307DB" w:rsidRDefault="00B307DB" w:rsidP="00B307DB"/>
    <w:p w14:paraId="28F35672" w14:textId="1A481D85" w:rsidR="00B307DB" w:rsidRDefault="00B307DB" w:rsidP="00B307DB"/>
    <w:p w14:paraId="3CD3DD43" w14:textId="1025BC47" w:rsidR="007D43D3" w:rsidRDefault="007D43D3" w:rsidP="00B307DB"/>
    <w:p w14:paraId="12B4B3D5" w14:textId="77777777" w:rsidR="00B307DB" w:rsidRDefault="00B307DB" w:rsidP="00B307DB"/>
    <w:p w14:paraId="26DC29F5" w14:textId="77777777" w:rsidR="007D43D3" w:rsidRPr="009963E1" w:rsidRDefault="007D43D3" w:rsidP="007D43D3">
      <w:pPr>
        <w:ind w:left="360"/>
      </w:pPr>
      <w:r w:rsidRPr="009963E1">
        <w:t xml:space="preserve">Dané: </w:t>
      </w:r>
    </w:p>
    <w:p w14:paraId="674274F1" w14:textId="77777777" w:rsidR="007D43D3" w:rsidRPr="009963E1" w:rsidRDefault="007D43D3" w:rsidP="007D43D3">
      <w:pPr>
        <w:pStyle w:val="Odsekzoznamu"/>
        <w:numPr>
          <w:ilvl w:val="0"/>
          <w:numId w:val="5"/>
        </w:numPr>
        <w:jc w:val="left"/>
      </w:pPr>
      <w:r w:rsidRPr="009963E1">
        <w:t xml:space="preserve">časť klasifikácie prvkov: </w:t>
      </w:r>
      <m:oMath>
        <m:sPre>
          <m:sPrePr>
            <m:ctrlPr>
              <w:rPr>
                <w:rFonts w:ascii="Cambria Math" w:hAnsi="Cambria Math"/>
                <w:i/>
              </w:rPr>
            </m:ctrlPr>
          </m:sPrePr>
          <m:sub>
            <m:r>
              <w:rPr>
                <w:rFonts w:ascii="Cambria Math" w:hAnsi="Cambria Math"/>
              </w:rPr>
              <m:t>90</m:t>
            </m:r>
          </m:sub>
          <m:sup>
            <m:r>
              <w:rPr>
                <w:rFonts w:ascii="Cambria Math" w:hAnsi="Cambria Math"/>
              </w:rPr>
              <m:t xml:space="preserve"> </m:t>
            </m:r>
          </m:sup>
          <m:e>
            <m:r>
              <w:rPr>
                <w:rFonts w:ascii="Cambria Math" w:hAnsi="Cambria Math"/>
              </w:rPr>
              <m:t>Th</m:t>
            </m:r>
          </m:e>
        </m:sPre>
        <m:r>
          <w:rPr>
            <w:rFonts w:ascii="Cambria Math" w:hAnsi="Cambria Math"/>
          </w:rPr>
          <m:t xml:space="preserve">, </m:t>
        </m:r>
        <m:sPre>
          <m:sPrePr>
            <m:ctrlPr>
              <w:rPr>
                <w:rFonts w:ascii="Cambria Math" w:hAnsi="Cambria Math"/>
                <w:i/>
              </w:rPr>
            </m:ctrlPr>
          </m:sPrePr>
          <m:sub>
            <m:r>
              <w:rPr>
                <w:rFonts w:ascii="Cambria Math" w:hAnsi="Cambria Math"/>
              </w:rPr>
              <m:t>91</m:t>
            </m:r>
          </m:sub>
          <m:sup>
            <m:r>
              <w:rPr>
                <w:rFonts w:ascii="Cambria Math" w:hAnsi="Cambria Math"/>
              </w:rPr>
              <m:t xml:space="preserve"> </m:t>
            </m:r>
          </m:sup>
          <m:e>
            <m:r>
              <w:rPr>
                <w:rFonts w:ascii="Cambria Math" w:hAnsi="Cambria Math"/>
              </w:rPr>
              <m:t>Pa</m:t>
            </m:r>
          </m:e>
        </m:sPre>
        <m:r>
          <w:rPr>
            <w:rFonts w:ascii="Cambria Math" w:hAnsi="Cambria Math"/>
          </w:rPr>
          <m:t xml:space="preserve">, </m:t>
        </m:r>
        <m:sPre>
          <m:sPrePr>
            <m:ctrlPr>
              <w:rPr>
                <w:rFonts w:ascii="Cambria Math" w:hAnsi="Cambria Math"/>
                <w:i/>
              </w:rPr>
            </m:ctrlPr>
          </m:sPrePr>
          <m:sub>
            <m:r>
              <w:rPr>
                <w:rFonts w:ascii="Cambria Math" w:hAnsi="Cambria Math"/>
              </w:rPr>
              <m:t>92</m:t>
            </m:r>
          </m:sub>
          <m:sup>
            <m:r>
              <w:rPr>
                <w:rFonts w:ascii="Cambria Math" w:hAnsi="Cambria Math"/>
              </w:rPr>
              <m:t xml:space="preserve"> </m:t>
            </m:r>
          </m:sup>
          <m:e>
            <m:r>
              <w:rPr>
                <w:rFonts w:ascii="Cambria Math" w:hAnsi="Cambria Math"/>
              </w:rPr>
              <m:t>U</m:t>
            </m:r>
          </m:e>
        </m:sPre>
        <m:r>
          <w:rPr>
            <w:rFonts w:ascii="Cambria Math" w:hAnsi="Cambria Math"/>
          </w:rPr>
          <m:t xml:space="preserve">, </m:t>
        </m:r>
        <m:sPre>
          <m:sPrePr>
            <m:ctrlPr>
              <w:rPr>
                <w:rFonts w:ascii="Cambria Math" w:hAnsi="Cambria Math"/>
                <w:i/>
              </w:rPr>
            </m:ctrlPr>
          </m:sPrePr>
          <m:sub>
            <m:r>
              <w:rPr>
                <w:rFonts w:ascii="Cambria Math" w:hAnsi="Cambria Math"/>
              </w:rPr>
              <m:t>93</m:t>
            </m:r>
          </m:sub>
          <m:sup>
            <m:r>
              <w:rPr>
                <w:rFonts w:ascii="Cambria Math" w:hAnsi="Cambria Math"/>
              </w:rPr>
              <m:t xml:space="preserve"> </m:t>
            </m:r>
          </m:sup>
          <m:e>
            <m:r>
              <w:rPr>
                <w:rFonts w:ascii="Cambria Math" w:hAnsi="Cambria Math"/>
              </w:rPr>
              <m:t>Np</m:t>
            </m:r>
          </m:e>
        </m:sPre>
        <m:r>
          <w:rPr>
            <w:rFonts w:ascii="Cambria Math" w:hAnsi="Cambria Math"/>
          </w:rPr>
          <m:t xml:space="preserve">, </m:t>
        </m:r>
        <m:sPre>
          <m:sPrePr>
            <m:ctrlPr>
              <w:rPr>
                <w:rFonts w:ascii="Cambria Math" w:hAnsi="Cambria Math"/>
                <w:i/>
              </w:rPr>
            </m:ctrlPr>
          </m:sPrePr>
          <m:sub>
            <m:r>
              <w:rPr>
                <w:rFonts w:ascii="Cambria Math" w:hAnsi="Cambria Math"/>
              </w:rPr>
              <m:t>94</m:t>
            </m:r>
          </m:sub>
          <m:sup>
            <m:r>
              <w:rPr>
                <w:rFonts w:ascii="Cambria Math" w:hAnsi="Cambria Math"/>
              </w:rPr>
              <m:t xml:space="preserve"> </m:t>
            </m:r>
          </m:sup>
          <m:e>
            <m:r>
              <w:rPr>
                <w:rFonts w:ascii="Cambria Math" w:hAnsi="Cambria Math"/>
              </w:rPr>
              <m:t>Pu</m:t>
            </m:r>
          </m:e>
        </m:sPre>
        <m:r>
          <w:rPr>
            <w:rFonts w:ascii="Cambria Math" w:hAnsi="Cambria Math"/>
          </w:rPr>
          <m:t xml:space="preserve"> </m:t>
        </m:r>
      </m:oMath>
      <w:r w:rsidRPr="009963E1">
        <w:rPr>
          <w:rFonts w:eastAsiaTheme="minorEastAsia"/>
        </w:rPr>
        <w:t>;</w:t>
      </w:r>
    </w:p>
    <w:p w14:paraId="7B8D32B0" w14:textId="77777777" w:rsidR="007D43D3" w:rsidRPr="009963E1" w:rsidRDefault="007D43D3" w:rsidP="007D43D3">
      <w:pPr>
        <w:pStyle w:val="Odsekzoznamu"/>
        <w:numPr>
          <w:ilvl w:val="0"/>
          <w:numId w:val="5"/>
        </w:numPr>
        <w:jc w:val="left"/>
      </w:pPr>
      <w:proofErr w:type="spellStart"/>
      <w:r w:rsidRPr="009963E1">
        <w:rPr>
          <w:rFonts w:eastAsiaTheme="minorEastAsia"/>
        </w:rPr>
        <w:t>molárna</w:t>
      </w:r>
      <w:proofErr w:type="spellEnd"/>
      <w:r w:rsidRPr="009963E1">
        <w:rPr>
          <w:rFonts w:eastAsiaTheme="minorEastAsia"/>
        </w:rPr>
        <w:t xml:space="preserve"> hmotnosť plutónia: </w:t>
      </w:r>
      <m:oMath>
        <m:r>
          <w:rPr>
            <w:rFonts w:ascii="Cambria Math" w:eastAsiaTheme="minorEastAsia" w:hAnsi="Cambria Math"/>
          </w:rPr>
          <m:t>M=238 g.</m:t>
        </m:r>
        <m:sSup>
          <m:sSupPr>
            <m:ctrlPr>
              <w:rPr>
                <w:rFonts w:ascii="Cambria Math" w:eastAsiaTheme="minorEastAsia" w:hAnsi="Cambria Math"/>
                <w:i/>
              </w:rPr>
            </m:ctrlPr>
          </m:sSupPr>
          <m:e>
            <m:r>
              <w:rPr>
                <w:rFonts w:ascii="Cambria Math" w:eastAsiaTheme="minorEastAsia" w:hAnsi="Cambria Math"/>
              </w:rPr>
              <m:t>mol</m:t>
            </m:r>
          </m:e>
          <m:sup>
            <m:r>
              <w:rPr>
                <w:rFonts w:ascii="Cambria Math" w:eastAsiaTheme="minorEastAsia" w:hAnsi="Cambria Math"/>
              </w:rPr>
              <m:t>-1</m:t>
            </m:r>
          </m:sup>
        </m:sSup>
      </m:oMath>
      <w:r w:rsidRPr="009963E1">
        <w:rPr>
          <w:rFonts w:eastAsiaTheme="minorEastAsia"/>
        </w:rPr>
        <w:t>;</w:t>
      </w:r>
    </w:p>
    <w:p w14:paraId="5FFE8676" w14:textId="53E1EC1E" w:rsidR="007D43D3" w:rsidRPr="00B307DB" w:rsidRDefault="007D43D3" w:rsidP="007D43D3">
      <w:pPr>
        <w:pStyle w:val="Odsekzoznamu"/>
        <w:numPr>
          <w:ilvl w:val="0"/>
          <w:numId w:val="5"/>
        </w:numPr>
        <w:jc w:val="left"/>
        <w:rPr>
          <w:rFonts w:eastAsiaTheme="minorEastAsia"/>
        </w:rPr>
      </w:pPr>
      <w:proofErr w:type="spellStart"/>
      <w:r w:rsidRPr="009963E1">
        <w:rPr>
          <w:rFonts w:eastAsiaTheme="minorEastAsia"/>
        </w:rPr>
        <w:t>Avogadrova</w:t>
      </w:r>
      <w:proofErr w:type="spellEnd"/>
      <w:r w:rsidRPr="009963E1">
        <w:rPr>
          <w:rFonts w:eastAsiaTheme="minorEastAsia"/>
        </w:rPr>
        <w:t xml:space="preserve"> konštanta: </w:t>
      </w:r>
      <m:oMath>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A</m:t>
            </m:r>
          </m:sub>
        </m:sSub>
        <m:r>
          <w:rPr>
            <w:rFonts w:ascii="Cambria Math" w:eastAsiaTheme="minorEastAsia" w:hAnsi="Cambria Math"/>
          </w:rPr>
          <m:t>=6,02.</m:t>
        </m:r>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23</m:t>
            </m:r>
          </m:sup>
        </m:sSup>
        <m:sSup>
          <m:sSupPr>
            <m:ctrlPr>
              <w:rPr>
                <w:rFonts w:ascii="Cambria Math" w:eastAsiaTheme="minorEastAsia" w:hAnsi="Cambria Math"/>
                <w:i/>
              </w:rPr>
            </m:ctrlPr>
          </m:sSupPr>
          <m:e>
            <m:r>
              <w:rPr>
                <w:rFonts w:ascii="Cambria Math" w:eastAsiaTheme="minorEastAsia" w:hAnsi="Cambria Math"/>
              </w:rPr>
              <m:t>mol</m:t>
            </m:r>
          </m:e>
          <m:sup>
            <m:r>
              <w:rPr>
                <w:rFonts w:ascii="Cambria Math" w:eastAsiaTheme="minorEastAsia" w:hAnsi="Cambria Math"/>
              </w:rPr>
              <m:t>-1</m:t>
            </m:r>
          </m:sup>
        </m:sSup>
      </m:oMath>
      <w:r w:rsidRPr="009963E1">
        <w:rPr>
          <w:rFonts w:eastAsiaTheme="minorEastAsia"/>
        </w:rPr>
        <w:t xml:space="preserve">. </w:t>
      </w:r>
    </w:p>
    <w:p w14:paraId="4279338F" w14:textId="77777777" w:rsidR="007D43D3" w:rsidRPr="009963E1"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pPr>
      <w:r w:rsidRPr="009963E1">
        <w:lastRenderedPageBreak/>
        <w:t xml:space="preserve">Úlohou štítnej žľazy, ktorá je umiestnená v krku, je syntetizovať hormóny, z ktorých určité obsahujú aj jód.  Štítna žľaza disponuje receptormi schopnými zachytiť jód prijatý v strave, ktorý cirkuluje v krvi. (Obr. </w:t>
      </w:r>
      <w:r>
        <w:t>3.</w:t>
      </w:r>
      <w:r w:rsidRPr="009963E1">
        <w:t>1)</w:t>
      </w:r>
    </w:p>
    <w:p w14:paraId="3EBBD4DC" w14:textId="77777777" w:rsidR="007D43D3"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pPr>
    </w:p>
    <w:p w14:paraId="46E1C294" w14:textId="77777777" w:rsidR="007D43D3" w:rsidRDefault="007D43D3" w:rsidP="007D43D3">
      <w:pPr>
        <w:keepNext/>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jc w:val="center"/>
      </w:pPr>
      <w:r w:rsidRPr="006017CB">
        <w:rPr>
          <w:noProof/>
        </w:rPr>
        <w:drawing>
          <wp:inline distT="0" distB="0" distL="0" distR="0" wp14:anchorId="4EEA81E3" wp14:editId="1585C533">
            <wp:extent cx="2363372" cy="1542213"/>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428213" cy="1584525"/>
                    </a:xfrm>
                    <a:prstGeom prst="rect">
                      <a:avLst/>
                    </a:prstGeom>
                  </pic:spPr>
                </pic:pic>
              </a:graphicData>
            </a:graphic>
          </wp:inline>
        </w:drawing>
      </w:r>
    </w:p>
    <w:p w14:paraId="5DF28C9E" w14:textId="77777777" w:rsidR="007D43D3" w:rsidRPr="008C5339"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jc w:val="center"/>
        <w:rPr>
          <w:i/>
          <w:iCs/>
          <w:color w:val="595959" w:themeColor="text1" w:themeTint="A6"/>
          <w:sz w:val="18"/>
          <w:szCs w:val="18"/>
        </w:rPr>
      </w:pPr>
      <w:r w:rsidRPr="008C5339">
        <w:rPr>
          <w:i/>
          <w:iCs/>
          <w:color w:val="595959" w:themeColor="text1" w:themeTint="A6"/>
          <w:sz w:val="18"/>
          <w:szCs w:val="18"/>
        </w:rPr>
        <w:t>Obr. 3.1 Štítna žľaza a jej funkcia</w:t>
      </w:r>
    </w:p>
    <w:p w14:paraId="3D0975F8" w14:textId="77777777" w:rsidR="007D43D3" w:rsidRPr="009963E1"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rPr>
          <w:rFonts w:eastAsiaTheme="minorEastAsia"/>
        </w:rPr>
      </w:pPr>
      <w:r w:rsidRPr="009963E1">
        <w:t xml:space="preserve">Chemický prvok jód má len jeden stabilný izotop – jód  </w:t>
      </w:r>
      <m:oMath>
        <m:sPre>
          <m:sPrePr>
            <m:ctrlPr>
              <w:rPr>
                <w:rFonts w:ascii="Cambria Math" w:hAnsi="Cambria Math"/>
                <w:i/>
              </w:rPr>
            </m:ctrlPr>
          </m:sPrePr>
          <m:sub>
            <m:r>
              <w:rPr>
                <w:rFonts w:ascii="Cambria Math" w:hAnsi="Cambria Math"/>
              </w:rPr>
              <m:t xml:space="preserve"> </m:t>
            </m:r>
          </m:sub>
          <m:sup>
            <m:r>
              <w:rPr>
                <w:rFonts w:ascii="Cambria Math" w:hAnsi="Cambria Math"/>
              </w:rPr>
              <m:t>127</m:t>
            </m:r>
          </m:sup>
          <m:e>
            <m:r>
              <w:rPr>
                <w:rFonts w:ascii="Cambria Math" w:hAnsi="Cambria Math"/>
              </w:rPr>
              <m:t>I</m:t>
            </m:r>
          </m:e>
        </m:sPre>
      </m:oMath>
      <w:r w:rsidRPr="009963E1">
        <w:rPr>
          <w:rFonts w:eastAsiaTheme="minorEastAsia"/>
        </w:rPr>
        <w:t xml:space="preserve">. </w:t>
      </w:r>
      <w:r>
        <w:rPr>
          <w:rFonts w:eastAsiaTheme="minorEastAsia"/>
        </w:rPr>
        <w:t xml:space="preserve"> </w:t>
      </w:r>
      <w:r w:rsidRPr="009963E1">
        <w:rPr>
          <w:rFonts w:eastAsiaTheme="minorEastAsia"/>
        </w:rPr>
        <w:t xml:space="preserve">Izotop </w:t>
      </w:r>
      <m:oMath>
        <m:sPre>
          <m:sPrePr>
            <m:ctrlPr>
              <w:rPr>
                <w:rFonts w:ascii="Cambria Math" w:hAnsi="Cambria Math"/>
                <w:i/>
              </w:rPr>
            </m:ctrlPr>
          </m:sPrePr>
          <m:sub>
            <m:r>
              <w:rPr>
                <w:rFonts w:ascii="Cambria Math" w:hAnsi="Cambria Math"/>
              </w:rPr>
              <m:t xml:space="preserve"> </m:t>
            </m:r>
          </m:sub>
          <m:sup>
            <m:r>
              <w:rPr>
                <w:rFonts w:ascii="Cambria Math" w:hAnsi="Cambria Math"/>
              </w:rPr>
              <m:t>131</m:t>
            </m:r>
          </m:sup>
          <m:e>
            <m:r>
              <w:rPr>
                <w:rFonts w:ascii="Cambria Math" w:hAnsi="Cambria Math"/>
              </w:rPr>
              <m:t>I</m:t>
            </m:r>
          </m:e>
        </m:sPre>
      </m:oMath>
      <w:r w:rsidRPr="009963E1">
        <w:rPr>
          <w:rFonts w:eastAsiaTheme="minorEastAsia"/>
        </w:rPr>
        <w:t xml:space="preserve">, ktorý podlieha rádioaktivite </w:t>
      </w:r>
      <m:oMath>
        <m:sSup>
          <m:sSupPr>
            <m:ctrlPr>
              <w:rPr>
                <w:rFonts w:ascii="Cambria Math" w:eastAsiaTheme="minorEastAsia" w:hAnsi="Cambria Math"/>
                <w:i/>
              </w:rPr>
            </m:ctrlPr>
          </m:sSupPr>
          <m:e>
            <m:r>
              <w:rPr>
                <w:rFonts w:ascii="Cambria Math" w:eastAsiaTheme="minorEastAsia" w:hAnsi="Cambria Math"/>
              </w:rPr>
              <m:t>β</m:t>
            </m:r>
          </m:e>
          <m:sup>
            <m:r>
              <w:rPr>
                <w:rFonts w:ascii="Cambria Math" w:eastAsiaTheme="minorEastAsia" w:hAnsi="Cambria Math"/>
              </w:rPr>
              <m:t>-</m:t>
            </m:r>
          </m:sup>
        </m:sSup>
      </m:oMath>
      <w:r w:rsidRPr="009963E1">
        <w:rPr>
          <w:rFonts w:eastAsiaTheme="minorEastAsia"/>
        </w:rPr>
        <w:t xml:space="preserve">, je rádioaktívnym odpadom, ktorý sa môže dostať do atmosféry napríklad pri nukleárnych nehodách. Za takýchto okolností sú ľuďom preventívne distribuované „jódové pastilky“ obsahujúce stabilný jód určený pre naplnenie štítnej žľazy. </w:t>
      </w:r>
    </w:p>
    <w:p w14:paraId="2EFF8C80" w14:textId="77777777" w:rsidR="007D43D3" w:rsidRPr="009963E1"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rPr>
          <w:rFonts w:eastAsiaTheme="minorEastAsia"/>
        </w:rPr>
      </w:pPr>
      <w:r w:rsidRPr="009963E1">
        <w:rPr>
          <w:rFonts w:eastAsiaTheme="minorEastAsia"/>
        </w:rPr>
        <w:t xml:space="preserve">Jód </w:t>
      </w:r>
      <m:oMath>
        <m:sPre>
          <m:sPrePr>
            <m:ctrlPr>
              <w:rPr>
                <w:rFonts w:ascii="Cambria Math" w:hAnsi="Cambria Math"/>
                <w:i/>
              </w:rPr>
            </m:ctrlPr>
          </m:sPrePr>
          <m:sub>
            <m:r>
              <w:rPr>
                <w:rFonts w:ascii="Cambria Math" w:hAnsi="Cambria Math"/>
              </w:rPr>
              <m:t xml:space="preserve"> </m:t>
            </m:r>
          </m:sub>
          <m:sup>
            <m:r>
              <w:rPr>
                <w:rFonts w:ascii="Cambria Math" w:hAnsi="Cambria Math"/>
              </w:rPr>
              <m:t>131</m:t>
            </m:r>
          </m:sup>
          <m:e>
            <m:r>
              <w:rPr>
                <w:rFonts w:ascii="Cambria Math" w:hAnsi="Cambria Math"/>
              </w:rPr>
              <m:t>I</m:t>
            </m:r>
          </m:e>
        </m:sPre>
      </m:oMath>
      <w:r>
        <w:rPr>
          <w:rFonts w:eastAsiaTheme="minorEastAsia"/>
        </w:rPr>
        <w:t xml:space="preserve"> </w:t>
      </w:r>
      <w:r w:rsidRPr="009963E1">
        <w:rPr>
          <w:rFonts w:eastAsiaTheme="minorEastAsia"/>
        </w:rPr>
        <w:t xml:space="preserve">sa tiež používa na liečenie rakoviny štítnej žľazy. Na jednej strane niektoré metastázy zachytávajú jód, a teda sa dajú identifikovať využitím </w:t>
      </w:r>
      <w:proofErr w:type="spellStart"/>
      <w:r w:rsidRPr="009963E1">
        <w:rPr>
          <w:rFonts w:eastAsiaTheme="minorEastAsia"/>
        </w:rPr>
        <w:t>scintigrafie</w:t>
      </w:r>
      <w:proofErr w:type="spellEnd"/>
      <w:r w:rsidRPr="009963E1">
        <w:rPr>
          <w:rFonts w:eastAsiaTheme="minorEastAsia"/>
        </w:rPr>
        <w:t xml:space="preserve"> po požití jódu </w:t>
      </w:r>
      <m:oMath>
        <m:sPre>
          <m:sPrePr>
            <m:ctrlPr>
              <w:rPr>
                <w:rFonts w:ascii="Cambria Math" w:hAnsi="Cambria Math"/>
                <w:i/>
              </w:rPr>
            </m:ctrlPr>
          </m:sPrePr>
          <m:sub>
            <m:r>
              <w:rPr>
                <w:rFonts w:ascii="Cambria Math" w:hAnsi="Cambria Math"/>
              </w:rPr>
              <m:t xml:space="preserve"> </m:t>
            </m:r>
          </m:sub>
          <m:sup>
            <m:r>
              <w:rPr>
                <w:rFonts w:ascii="Cambria Math" w:hAnsi="Cambria Math"/>
              </w:rPr>
              <m:t>131</m:t>
            </m:r>
          </m:sup>
          <m:e>
            <m:r>
              <w:rPr>
                <w:rFonts w:ascii="Cambria Math" w:hAnsi="Cambria Math"/>
              </w:rPr>
              <m:t>I</m:t>
            </m:r>
          </m:e>
        </m:sPre>
      </m:oMath>
      <w:r w:rsidRPr="009963E1">
        <w:rPr>
          <w:rFonts w:eastAsiaTheme="minorEastAsia"/>
        </w:rPr>
        <w:t>, ktorého aktivita je približne 150MBq. Na druhej strane 20-násobne silnejšie dávky dokážu zabíjať konkrétne bunky štítnej žľazy. Dôsledkom takejto rádioterapie je, že pacient musí ostať v izolácii od ostatných niekoľko dní.</w:t>
      </w:r>
    </w:p>
    <w:p w14:paraId="1CBDE970" w14:textId="77777777" w:rsidR="007D43D3" w:rsidRDefault="007D43D3" w:rsidP="007D43D3">
      <w:pPr>
        <w:rPr>
          <w:b/>
          <w:bCs/>
          <w:color w:val="4472C4" w:themeColor="accent1"/>
        </w:rPr>
      </w:pPr>
    </w:p>
    <w:p w14:paraId="3CB1267C" w14:textId="77777777" w:rsidR="007D43D3" w:rsidRPr="009963E1" w:rsidRDefault="007D43D3" w:rsidP="007D43D3">
      <w:pPr>
        <w:rPr>
          <w:b/>
          <w:bCs/>
          <w:color w:val="4472C4" w:themeColor="accent1"/>
        </w:rPr>
      </w:pPr>
      <w:r w:rsidRPr="009963E1">
        <w:rPr>
          <w:b/>
          <w:bCs/>
          <w:color w:val="4472C4" w:themeColor="accent1"/>
        </w:rPr>
        <w:t xml:space="preserve">Úlohy: </w:t>
      </w:r>
    </w:p>
    <w:p w14:paraId="1E0FB144" w14:textId="1D2C2513" w:rsidR="007D43D3" w:rsidRPr="00B307DB" w:rsidRDefault="007D43D3" w:rsidP="00677F53">
      <w:pPr>
        <w:pStyle w:val="Odsekzoznamu"/>
        <w:numPr>
          <w:ilvl w:val="0"/>
          <w:numId w:val="6"/>
        </w:numPr>
        <w:jc w:val="left"/>
        <w:rPr>
          <w:rFonts w:eastAsiaTheme="minorEastAsia"/>
        </w:rPr>
      </w:pPr>
      <w:r w:rsidRPr="009963E1">
        <w:t xml:space="preserve">Napíšte a vysvetlite rovnicu rádioaktívneho rozpadu jódu </w:t>
      </w:r>
      <m:oMath>
        <m:sPre>
          <m:sPrePr>
            <m:ctrlPr>
              <w:rPr>
                <w:rFonts w:ascii="Cambria Math" w:hAnsi="Cambria Math"/>
                <w:i/>
              </w:rPr>
            </m:ctrlPr>
          </m:sPrePr>
          <m:sub>
            <m:r>
              <w:rPr>
                <w:rFonts w:ascii="Cambria Math" w:hAnsi="Cambria Math"/>
              </w:rPr>
              <m:t xml:space="preserve"> </m:t>
            </m:r>
          </m:sub>
          <m:sup>
            <m:r>
              <w:rPr>
                <w:rFonts w:ascii="Cambria Math" w:hAnsi="Cambria Math"/>
              </w:rPr>
              <m:t>131</m:t>
            </m:r>
          </m:sup>
          <m:e>
            <m:r>
              <w:rPr>
                <w:rFonts w:ascii="Cambria Math" w:hAnsi="Cambria Math"/>
              </w:rPr>
              <m:t>I</m:t>
            </m:r>
          </m:e>
        </m:sPre>
      </m:oMath>
      <w:r w:rsidRPr="009963E1">
        <w:t>.</w:t>
      </w:r>
    </w:p>
    <w:p w14:paraId="5F28AB2F" w14:textId="363C221C" w:rsidR="00B307DB" w:rsidRDefault="00B307DB" w:rsidP="00B307DB">
      <w:pPr>
        <w:jc w:val="left"/>
        <w:rPr>
          <w:rFonts w:eastAsiaTheme="minorEastAsia"/>
        </w:rPr>
      </w:pPr>
    </w:p>
    <w:p w14:paraId="3BF56590" w14:textId="77777777" w:rsidR="00B307DB" w:rsidRPr="00B307DB" w:rsidRDefault="00B307DB" w:rsidP="00B307DB">
      <w:pPr>
        <w:jc w:val="left"/>
        <w:rPr>
          <w:rFonts w:eastAsiaTheme="minorEastAsia"/>
        </w:rPr>
      </w:pPr>
    </w:p>
    <w:p w14:paraId="5B103560" w14:textId="50461389" w:rsidR="007D43D3" w:rsidRPr="00B307DB" w:rsidRDefault="007D43D3" w:rsidP="007D43D3">
      <w:pPr>
        <w:pStyle w:val="Odsekzoznamu"/>
        <w:numPr>
          <w:ilvl w:val="0"/>
          <w:numId w:val="6"/>
        </w:numPr>
        <w:rPr>
          <w:rFonts w:eastAsiaTheme="minorEastAsia"/>
        </w:rPr>
      </w:pPr>
      <w:r w:rsidRPr="009963E1">
        <w:t xml:space="preserve">Vysvetlite, prečo jód </w:t>
      </w:r>
      <m:oMath>
        <m:sPre>
          <m:sPrePr>
            <m:ctrlPr>
              <w:rPr>
                <w:rFonts w:ascii="Cambria Math" w:hAnsi="Cambria Math"/>
                <w:i/>
              </w:rPr>
            </m:ctrlPr>
          </m:sPrePr>
          <m:sub>
            <m:r>
              <w:rPr>
                <w:rFonts w:ascii="Cambria Math" w:hAnsi="Cambria Math"/>
              </w:rPr>
              <m:t xml:space="preserve"> </m:t>
            </m:r>
          </m:sub>
          <m:sup>
            <m:r>
              <w:rPr>
                <w:rFonts w:ascii="Cambria Math" w:hAnsi="Cambria Math"/>
              </w:rPr>
              <m:t>131</m:t>
            </m:r>
          </m:sup>
          <m:e>
            <m:r>
              <w:rPr>
                <w:rFonts w:ascii="Cambria Math" w:hAnsi="Cambria Math"/>
              </w:rPr>
              <m:t>I</m:t>
            </m:r>
          </m:e>
        </m:sPre>
      </m:oMath>
      <w:r w:rsidRPr="009963E1">
        <w:t xml:space="preserve"> už nie je väčším nebezpečenstvom pre zdravú štítnu žľazu ako jód </w:t>
      </w:r>
      <m:oMath>
        <m:sPre>
          <m:sPrePr>
            <m:ctrlPr>
              <w:rPr>
                <w:rFonts w:ascii="Cambria Math" w:hAnsi="Cambria Math"/>
                <w:i/>
              </w:rPr>
            </m:ctrlPr>
          </m:sPrePr>
          <m:sub>
            <m:r>
              <w:rPr>
                <w:rFonts w:ascii="Cambria Math" w:hAnsi="Cambria Math"/>
              </w:rPr>
              <m:t xml:space="preserve"> </m:t>
            </m:r>
          </m:sub>
          <m:sup>
            <m:r>
              <w:rPr>
                <w:rFonts w:ascii="Cambria Math" w:hAnsi="Cambria Math"/>
              </w:rPr>
              <m:t>127</m:t>
            </m:r>
          </m:sup>
          <m:e>
            <m:r>
              <w:rPr>
                <w:rFonts w:ascii="Cambria Math" w:hAnsi="Cambria Math"/>
              </w:rPr>
              <m:t>I</m:t>
            </m:r>
          </m:e>
        </m:sPre>
      </m:oMath>
      <w:r w:rsidRPr="009963E1">
        <w:t>. Objasnite prospešnosť jódových pastiliek.</w:t>
      </w:r>
    </w:p>
    <w:p w14:paraId="2B6860E3" w14:textId="7352F164" w:rsidR="00B307DB" w:rsidRDefault="00B307DB" w:rsidP="00B307DB">
      <w:pPr>
        <w:rPr>
          <w:rFonts w:eastAsiaTheme="minorEastAsia"/>
        </w:rPr>
      </w:pPr>
    </w:p>
    <w:p w14:paraId="50038B2E" w14:textId="32FF354F" w:rsidR="00B307DB" w:rsidRDefault="00B307DB" w:rsidP="00B307DB">
      <w:pPr>
        <w:rPr>
          <w:rFonts w:eastAsiaTheme="minorEastAsia"/>
        </w:rPr>
      </w:pPr>
    </w:p>
    <w:p w14:paraId="03ACEA20" w14:textId="77777777" w:rsidR="00B307DB" w:rsidRPr="00B307DB" w:rsidRDefault="00B307DB" w:rsidP="00B307DB">
      <w:pPr>
        <w:rPr>
          <w:rFonts w:eastAsiaTheme="minorEastAsia"/>
        </w:rPr>
      </w:pPr>
    </w:p>
    <w:p w14:paraId="009349DF" w14:textId="1B9E799C" w:rsidR="007D43D3" w:rsidRPr="00B307DB" w:rsidRDefault="007D43D3" w:rsidP="007D43D3">
      <w:pPr>
        <w:pStyle w:val="Odsekzoznamu"/>
        <w:numPr>
          <w:ilvl w:val="0"/>
          <w:numId w:val="6"/>
        </w:numPr>
        <w:rPr>
          <w:rFonts w:eastAsiaTheme="minorEastAsia"/>
        </w:rPr>
      </w:pPr>
      <w:r w:rsidRPr="009963E1">
        <w:t xml:space="preserve">Zdôvodnite, prečo je dávka jódu používaná pri </w:t>
      </w:r>
      <w:proofErr w:type="spellStart"/>
      <w:r w:rsidRPr="009963E1">
        <w:t>scintigrafii</w:t>
      </w:r>
      <w:proofErr w:type="spellEnd"/>
      <w:r w:rsidRPr="009963E1">
        <w:t xml:space="preserve"> slabšia ako tá pri rádioterapii.</w:t>
      </w:r>
    </w:p>
    <w:p w14:paraId="29AC210D" w14:textId="6CADFDF8" w:rsidR="00B307DB" w:rsidRDefault="00B307DB" w:rsidP="00B307DB">
      <w:pPr>
        <w:rPr>
          <w:rFonts w:eastAsiaTheme="minorEastAsia"/>
        </w:rPr>
      </w:pPr>
    </w:p>
    <w:p w14:paraId="69F4F5C6" w14:textId="75858F4F" w:rsidR="00B307DB" w:rsidRDefault="00B307DB" w:rsidP="00B307DB">
      <w:pPr>
        <w:rPr>
          <w:rFonts w:eastAsiaTheme="minorEastAsia"/>
        </w:rPr>
      </w:pPr>
    </w:p>
    <w:p w14:paraId="3B6D7C90" w14:textId="72508098" w:rsidR="00B307DB" w:rsidRDefault="00B307DB" w:rsidP="00B307DB">
      <w:pPr>
        <w:rPr>
          <w:rFonts w:eastAsiaTheme="minorEastAsia"/>
        </w:rPr>
      </w:pPr>
    </w:p>
    <w:p w14:paraId="156230B9" w14:textId="77777777" w:rsidR="00B307DB" w:rsidRPr="00B307DB" w:rsidRDefault="00B307DB" w:rsidP="00B307DB">
      <w:pPr>
        <w:rPr>
          <w:rFonts w:eastAsiaTheme="minorEastAsia"/>
        </w:rPr>
      </w:pPr>
    </w:p>
    <w:p w14:paraId="7C4513EA" w14:textId="72F3D317" w:rsidR="007D43D3" w:rsidRPr="00B307DB" w:rsidRDefault="007D43D3" w:rsidP="007D43D3">
      <w:pPr>
        <w:pStyle w:val="Odsekzoznamu"/>
        <w:numPr>
          <w:ilvl w:val="0"/>
          <w:numId w:val="6"/>
        </w:numPr>
        <w:rPr>
          <w:rFonts w:eastAsiaTheme="minorEastAsia"/>
        </w:rPr>
      </w:pPr>
      <w:r w:rsidRPr="009963E1">
        <w:t xml:space="preserve">Určte počet rozpadov, ktoré sa pri rádioterapii udejú u pacienta počas jednej hodiny (aktivitu považujeme za konštantnú). </w:t>
      </w:r>
    </w:p>
    <w:p w14:paraId="0EF607CE" w14:textId="7081586A" w:rsidR="00B307DB" w:rsidRDefault="00B307DB" w:rsidP="00B307DB">
      <w:pPr>
        <w:rPr>
          <w:rFonts w:eastAsiaTheme="minorEastAsia"/>
        </w:rPr>
      </w:pPr>
    </w:p>
    <w:p w14:paraId="2D29D0AC" w14:textId="38371B32" w:rsidR="00B307DB" w:rsidRDefault="00B307DB" w:rsidP="00B307DB">
      <w:pPr>
        <w:rPr>
          <w:rFonts w:eastAsiaTheme="minorEastAsia"/>
        </w:rPr>
      </w:pPr>
    </w:p>
    <w:p w14:paraId="351B164C" w14:textId="77777777" w:rsidR="00B307DB" w:rsidRPr="00B307DB" w:rsidRDefault="00B307DB" w:rsidP="00B307DB">
      <w:pPr>
        <w:rPr>
          <w:rFonts w:eastAsiaTheme="minorEastAsia"/>
        </w:rPr>
      </w:pPr>
    </w:p>
    <w:p w14:paraId="14977A38" w14:textId="77777777" w:rsidR="007D43D3" w:rsidRPr="003027FF" w:rsidRDefault="007D43D3" w:rsidP="007D43D3">
      <w:pPr>
        <w:pStyle w:val="Odsekzoznamu"/>
        <w:numPr>
          <w:ilvl w:val="0"/>
          <w:numId w:val="6"/>
        </w:numPr>
        <w:rPr>
          <w:rFonts w:eastAsiaTheme="minorEastAsia"/>
        </w:rPr>
      </w:pPr>
      <w:r w:rsidRPr="009963E1">
        <w:t xml:space="preserve">Zdôvodnite potrebné opatrenia, ktoré je pacient po rádioterapii nútený dodržať. </w:t>
      </w:r>
    </w:p>
    <w:p w14:paraId="44DB0381" w14:textId="77777777" w:rsidR="007D43D3" w:rsidRDefault="007D43D3">
      <w:pPr>
        <w:sectPr w:rsidR="007D43D3" w:rsidSect="00FF4445">
          <w:headerReference w:type="default" r:id="rId19"/>
          <w:footerReference w:type="even" r:id="rId20"/>
          <w:footerReference w:type="default" r:id="rId21"/>
          <w:pgSz w:w="11900" w:h="16840"/>
          <w:pgMar w:top="1418" w:right="1134" w:bottom="1418" w:left="1985" w:header="709" w:footer="709" w:gutter="0"/>
          <w:cols w:space="708"/>
          <w:docGrid w:linePitch="360"/>
        </w:sectPr>
      </w:pPr>
    </w:p>
    <w:p w14:paraId="21223CF0" w14:textId="77777777" w:rsidR="007D43D3" w:rsidRDefault="007D43D3" w:rsidP="007D43D3">
      <w:pPr>
        <w:pStyle w:val="Nadpis1"/>
        <w:ind w:right="1553"/>
        <w:jc w:val="left"/>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Určovanie veku organických zvyškov</w:t>
      </w:r>
    </w:p>
    <w:p w14:paraId="39888B32" w14:textId="53CBDBC3" w:rsidR="007D43D3" w:rsidRPr="005E3B3A" w:rsidRDefault="007D43D3" w:rsidP="007D43D3"/>
    <w:p w14:paraId="2B84C9F2" w14:textId="77777777" w:rsidR="007D43D3" w:rsidRDefault="007D43D3" w:rsidP="007D43D3"/>
    <w:p w14:paraId="20440FF3" w14:textId="77777777" w:rsidR="007D43D3" w:rsidRPr="00C9034D" w:rsidRDefault="007D43D3" w:rsidP="007D43D3">
      <w:pPr>
        <w:shd w:val="clear" w:color="auto" w:fill="B4C6E7" w:themeFill="accent1" w:themeFillTint="66"/>
        <w:rPr>
          <w:iCs/>
          <w:strike/>
        </w:rPr>
      </w:pPr>
      <w:r>
        <w:t xml:space="preserve">Na určenie veku nejakého predmetu sa využíva metóda známa od roku 1950, tzv. uhlíková metóda C14. Svoje uplatnenie má v archeológii, ale napríklad aj pri zisťovaní pravosti umeleckých diel. </w:t>
      </w:r>
    </w:p>
    <w:p w14:paraId="6E24983E" w14:textId="77777777" w:rsidR="007D43D3" w:rsidRPr="004846AC" w:rsidRDefault="007D43D3" w:rsidP="007D43D3"/>
    <w:p w14:paraId="0CF180DB" w14:textId="77777777" w:rsidR="007D43D3" w:rsidRPr="00D476FE"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pPr>
      <w:r>
        <w:t xml:space="preserve">Izotop </w:t>
      </w:r>
      <m:oMath>
        <m:sPre>
          <m:sPrePr>
            <m:ctrlPr>
              <w:rPr>
                <w:rFonts w:ascii="Cambria Math" w:hAnsi="Cambria Math"/>
                <w:i/>
              </w:rPr>
            </m:ctrlPr>
          </m:sPrePr>
          <m:sub>
            <m:r>
              <w:rPr>
                <w:rFonts w:ascii="Cambria Math" w:hAnsi="Cambria Math"/>
              </w:rPr>
              <m:t xml:space="preserve"> </m:t>
            </m:r>
          </m:sub>
          <m:sup>
            <m:r>
              <w:rPr>
                <w:rFonts w:ascii="Cambria Math" w:hAnsi="Cambria Math"/>
              </w:rPr>
              <m:t>14</m:t>
            </m:r>
          </m:sup>
          <m:e>
            <m:r>
              <w:rPr>
                <w:rFonts w:ascii="Cambria Math" w:hAnsi="Cambria Math"/>
              </w:rPr>
              <m:t>C</m:t>
            </m:r>
          </m:e>
        </m:sPre>
      </m:oMath>
      <w:r>
        <w:rPr>
          <w:rFonts w:eastAsiaTheme="minorEastAsia"/>
        </w:rPr>
        <w:t xml:space="preserve"> je rádioaktívny izotop, ktorý sa v atmosfére nachádza v takmer konštantnom pomere k stabilnému izotopu </w:t>
      </w:r>
      <m:oMath>
        <m:sPre>
          <m:sPrePr>
            <m:ctrlPr>
              <w:rPr>
                <w:rFonts w:ascii="Cambria Math" w:hAnsi="Cambria Math"/>
                <w:i/>
              </w:rPr>
            </m:ctrlPr>
          </m:sPrePr>
          <m:sub>
            <m:r>
              <w:rPr>
                <w:rFonts w:ascii="Cambria Math" w:hAnsi="Cambria Math"/>
              </w:rPr>
              <m:t xml:space="preserve"> </m:t>
            </m:r>
          </m:sub>
          <m:sup>
            <m:r>
              <w:rPr>
                <w:rFonts w:ascii="Cambria Math" w:hAnsi="Cambria Math"/>
              </w:rPr>
              <m:t>12</m:t>
            </m:r>
          </m:sup>
          <m:e>
            <m:r>
              <w:rPr>
                <w:rFonts w:ascii="Cambria Math" w:hAnsi="Cambria Math"/>
              </w:rPr>
              <m:t>C</m:t>
            </m:r>
          </m:e>
        </m:sPre>
      </m:oMath>
      <w:r>
        <w:rPr>
          <w:rFonts w:eastAsiaTheme="minorEastAsia"/>
        </w:rPr>
        <w:t xml:space="preserve">. Rastliny pri dýchaní absorbujú oxid uhličitý pochádzajúci z </w:t>
      </w:r>
      <m:oMath>
        <m:sPre>
          <m:sPrePr>
            <m:ctrlPr>
              <w:rPr>
                <w:rFonts w:ascii="Cambria Math" w:hAnsi="Cambria Math"/>
                <w:i/>
              </w:rPr>
            </m:ctrlPr>
          </m:sPrePr>
          <m:sub>
            <m:r>
              <w:rPr>
                <w:rFonts w:ascii="Cambria Math" w:hAnsi="Cambria Math"/>
              </w:rPr>
              <m:t xml:space="preserve"> </m:t>
            </m:r>
          </m:sub>
          <m:sup>
            <m:r>
              <w:rPr>
                <w:rFonts w:ascii="Cambria Math" w:hAnsi="Cambria Math"/>
              </w:rPr>
              <m:t>14</m:t>
            </m:r>
          </m:sup>
          <m:e>
            <m:r>
              <w:rPr>
                <w:rFonts w:ascii="Cambria Math" w:hAnsi="Cambria Math"/>
              </w:rPr>
              <m:t>C</m:t>
            </m:r>
          </m:e>
        </m:sPre>
        <m:r>
          <w:rPr>
            <w:rFonts w:ascii="Cambria Math" w:hAnsi="Cambria Math"/>
          </w:rPr>
          <m:t xml:space="preserve"> </m:t>
        </m:r>
      </m:oMath>
      <w:r>
        <w:rPr>
          <w:rFonts w:eastAsiaTheme="minorEastAsia"/>
        </w:rPr>
        <w:t xml:space="preserve"> aj </w:t>
      </w:r>
      <m:oMath>
        <m:sPre>
          <m:sPrePr>
            <m:ctrlPr>
              <w:rPr>
                <w:rFonts w:ascii="Cambria Math" w:hAnsi="Cambria Math"/>
                <w:i/>
              </w:rPr>
            </m:ctrlPr>
          </m:sPrePr>
          <m:sub>
            <m:r>
              <w:rPr>
                <w:rFonts w:ascii="Cambria Math" w:hAnsi="Cambria Math"/>
              </w:rPr>
              <m:t xml:space="preserve"> </m:t>
            </m:r>
          </m:sub>
          <m:sup>
            <m:r>
              <w:rPr>
                <w:rFonts w:ascii="Cambria Math" w:hAnsi="Cambria Math"/>
              </w:rPr>
              <m:t>12</m:t>
            </m:r>
          </m:sup>
          <m:e>
            <m:r>
              <w:rPr>
                <w:rFonts w:ascii="Cambria Math" w:hAnsi="Cambria Math"/>
              </w:rPr>
              <m:t>C</m:t>
            </m:r>
          </m:e>
        </m:sPre>
      </m:oMath>
      <w:r>
        <w:rPr>
          <w:rFonts w:eastAsiaTheme="minorEastAsia"/>
        </w:rPr>
        <w:t xml:space="preserve"> bez rozdielu. Od</w:t>
      </w:r>
      <w:r w:rsidRPr="00C9034D">
        <w:rPr>
          <w:rFonts w:eastAsiaTheme="minorEastAsia"/>
        </w:rPr>
        <w:t> moment</w:t>
      </w:r>
      <w:r>
        <w:rPr>
          <w:rFonts w:eastAsiaTheme="minorEastAsia"/>
        </w:rPr>
        <w:t>u</w:t>
      </w:r>
      <w:r w:rsidRPr="00C9034D">
        <w:rPr>
          <w:rFonts w:eastAsiaTheme="minorEastAsia"/>
        </w:rPr>
        <w:t xml:space="preserve"> </w:t>
      </w:r>
      <w:r>
        <w:rPr>
          <w:rFonts w:eastAsiaTheme="minorEastAsia"/>
        </w:rPr>
        <w:t>uhynutia</w:t>
      </w:r>
      <w:r w:rsidRPr="00C9034D">
        <w:rPr>
          <w:rFonts w:eastAsiaTheme="minorEastAsia"/>
        </w:rPr>
        <w:t xml:space="preserve"> už uhlík nie je dopĺňaný a rádioaktívny izotop </w:t>
      </w:r>
      <m:oMath>
        <m:sPre>
          <m:sPrePr>
            <m:ctrlPr>
              <w:rPr>
                <w:rFonts w:ascii="Cambria Math" w:hAnsi="Cambria Math"/>
                <w:i/>
              </w:rPr>
            </m:ctrlPr>
          </m:sPrePr>
          <m:sub>
            <m:r>
              <w:rPr>
                <w:rFonts w:ascii="Cambria Math" w:hAnsi="Cambria Math"/>
              </w:rPr>
              <m:t xml:space="preserve"> </m:t>
            </m:r>
          </m:sub>
          <m:sup>
            <m:r>
              <w:rPr>
                <w:rFonts w:ascii="Cambria Math" w:hAnsi="Cambria Math"/>
              </w:rPr>
              <m:t>14</m:t>
            </m:r>
          </m:sup>
          <m:e>
            <m:r>
              <w:rPr>
                <w:rFonts w:ascii="Cambria Math" w:hAnsi="Cambria Math"/>
              </w:rPr>
              <m:t>C</m:t>
            </m:r>
          </m:e>
        </m:sPre>
      </m:oMath>
      <w:r w:rsidRPr="00C9034D">
        <w:rPr>
          <w:rFonts w:eastAsiaTheme="minorEastAsia"/>
        </w:rPr>
        <w:t xml:space="preserve"> sa začína rozpadať</w:t>
      </w:r>
      <w:r>
        <w:rPr>
          <w:rFonts w:eastAsiaTheme="minorEastAsia"/>
        </w:rPr>
        <w:t xml:space="preserve"> s polčasom rozpadu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1/2</m:t>
            </m:r>
          </m:sub>
        </m:sSub>
        <m:r>
          <w:rPr>
            <w:rFonts w:ascii="Cambria Math" w:eastAsiaTheme="minorEastAsia" w:hAnsi="Cambria Math"/>
          </w:rPr>
          <m:t>=5 730 rokov</m:t>
        </m:r>
      </m:oMath>
      <w:r>
        <w:rPr>
          <w:rFonts w:eastAsiaTheme="minorEastAsia"/>
        </w:rPr>
        <w:t xml:space="preserve">. Vo vzorke živého stromu je pomer atómov izotopu </w:t>
      </w:r>
      <m:oMath>
        <m:sPre>
          <m:sPrePr>
            <m:ctrlPr>
              <w:rPr>
                <w:rFonts w:ascii="Cambria Math" w:hAnsi="Cambria Math"/>
                <w:i/>
              </w:rPr>
            </m:ctrlPr>
          </m:sPrePr>
          <m:sub>
            <m:r>
              <w:rPr>
                <w:rFonts w:ascii="Cambria Math" w:hAnsi="Cambria Math"/>
              </w:rPr>
              <m:t xml:space="preserve"> </m:t>
            </m:r>
          </m:sub>
          <m:sup>
            <m:r>
              <w:rPr>
                <w:rFonts w:ascii="Cambria Math" w:hAnsi="Cambria Math"/>
              </w:rPr>
              <m:t>14</m:t>
            </m:r>
          </m:sup>
          <m:e>
            <m:r>
              <w:rPr>
                <w:rFonts w:ascii="Cambria Math" w:hAnsi="Cambria Math"/>
              </w:rPr>
              <m:t>C</m:t>
            </m:r>
          </m:e>
        </m:sPre>
        <m:r>
          <w:rPr>
            <w:rFonts w:ascii="Cambria Math" w:hAnsi="Cambria Math"/>
          </w:rPr>
          <m:t xml:space="preserve"> </m:t>
        </m:r>
      </m:oMath>
      <w:r>
        <w:rPr>
          <w:rFonts w:eastAsiaTheme="minorEastAsia"/>
        </w:rPr>
        <w:t xml:space="preserve"> ku atómom izotopu </w:t>
      </w:r>
      <m:oMath>
        <m:sPre>
          <m:sPrePr>
            <m:ctrlPr>
              <w:rPr>
                <w:rFonts w:ascii="Cambria Math" w:hAnsi="Cambria Math"/>
                <w:i/>
              </w:rPr>
            </m:ctrlPr>
          </m:sPrePr>
          <m:sub>
            <m:r>
              <w:rPr>
                <w:rFonts w:ascii="Cambria Math" w:hAnsi="Cambria Math"/>
              </w:rPr>
              <m:t xml:space="preserve"> </m:t>
            </m:r>
          </m:sub>
          <m:sup>
            <m:r>
              <w:rPr>
                <w:rFonts w:ascii="Cambria Math" w:hAnsi="Cambria Math"/>
              </w:rPr>
              <m:t>12</m:t>
            </m:r>
          </m:sup>
          <m:e>
            <m:r>
              <w:rPr>
                <w:rFonts w:ascii="Cambria Math" w:hAnsi="Cambria Math"/>
              </w:rPr>
              <m:t>C</m:t>
            </m:r>
          </m:e>
        </m:sPre>
      </m:oMath>
      <w:r>
        <w:rPr>
          <w:rFonts w:eastAsiaTheme="minorEastAsia"/>
        </w:rPr>
        <w:t xml:space="preserve"> nasledovný: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0</m:t>
            </m:r>
          </m:sub>
        </m:sSub>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-12</m:t>
            </m:r>
          </m:sup>
        </m:sSup>
      </m:oMath>
      <w:r>
        <w:rPr>
          <w:rFonts w:eastAsiaTheme="minorEastAsia"/>
        </w:rPr>
        <w:t xml:space="preserve">. Keď strom uhynie, pomer </w:t>
      </w:r>
      <w:r>
        <w:rPr>
          <w:rFonts w:eastAsiaTheme="minorEastAsia"/>
          <w:i/>
          <w:iCs/>
        </w:rPr>
        <w:t>r</w:t>
      </w:r>
      <w:r>
        <w:rPr>
          <w:rFonts w:eastAsiaTheme="minorEastAsia"/>
        </w:rPr>
        <w:t xml:space="preserve"> je daný vzťahom </w:t>
      </w:r>
      <m:oMath>
        <m:r>
          <w:rPr>
            <w:rFonts w:ascii="Cambria Math" w:eastAsiaTheme="minorEastAsia" w:hAnsi="Cambria Math"/>
          </w:rPr>
          <m:t>r=</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0</m:t>
            </m:r>
          </m:sub>
        </m:sSub>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-λt</m:t>
            </m:r>
          </m:sup>
        </m:sSup>
      </m:oMath>
      <w:r>
        <w:rPr>
          <w:rFonts w:eastAsiaTheme="minorEastAsia"/>
        </w:rPr>
        <w:t xml:space="preserve">. Počas archeologického výkopu ukázalo meranie pomeru </w:t>
      </w:r>
      <m:oMath>
        <m:f>
          <m:fPr>
            <m:ctrlPr>
              <w:rPr>
                <w:rFonts w:ascii="Cambria Math" w:eastAsiaTheme="minorEastAsia" w:hAnsi="Cambria Math"/>
                <w:i/>
              </w:rPr>
            </m:ctrlPr>
          </m:fPr>
          <m:num>
            <m:sPre>
              <m:sPrePr>
                <m:ctrlPr>
                  <w:rPr>
                    <w:rFonts w:ascii="Cambria Math" w:eastAsiaTheme="minorEastAsia" w:hAnsi="Cambria Math"/>
                    <w:i/>
                  </w:rPr>
                </m:ctrlPr>
              </m:sPrePr>
              <m:sub>
                <m:r>
                  <w:rPr>
                    <w:rFonts w:ascii="Cambria Math" w:eastAsiaTheme="minorEastAsia" w:hAnsi="Cambria Math"/>
                  </w:rPr>
                  <m:t xml:space="preserve"> </m:t>
                </m:r>
              </m:sub>
              <m:sup>
                <m:r>
                  <w:rPr>
                    <w:rFonts w:ascii="Cambria Math" w:eastAsiaTheme="minorEastAsia" w:hAnsi="Cambria Math"/>
                  </w:rPr>
                  <m:t>14</m:t>
                </m:r>
              </m:sup>
              <m:e>
                <m:r>
                  <w:rPr>
                    <w:rFonts w:ascii="Cambria Math" w:eastAsiaTheme="minorEastAsia" w:hAnsi="Cambria Math"/>
                  </w:rPr>
                  <m:t>C</m:t>
                </m:r>
              </m:e>
            </m:sPre>
          </m:num>
          <m:den>
            <m:sPre>
              <m:sPrePr>
                <m:ctrlPr>
                  <w:rPr>
                    <w:rFonts w:ascii="Cambria Math" w:eastAsiaTheme="minorEastAsia" w:hAnsi="Cambria Math"/>
                    <w:i/>
                  </w:rPr>
                </m:ctrlPr>
              </m:sPrePr>
              <m:sub>
                <m:r>
                  <w:rPr>
                    <w:rFonts w:ascii="Cambria Math" w:eastAsiaTheme="minorEastAsia" w:hAnsi="Cambria Math"/>
                  </w:rPr>
                  <m:t xml:space="preserve"> </m:t>
                </m:r>
              </m:sub>
              <m:sup>
                <m:r>
                  <w:rPr>
                    <w:rFonts w:ascii="Cambria Math" w:eastAsiaTheme="minorEastAsia" w:hAnsi="Cambria Math"/>
                  </w:rPr>
                  <m:t>12</m:t>
                </m:r>
              </m:sup>
              <m:e>
                <m:r>
                  <w:rPr>
                    <w:rFonts w:ascii="Cambria Math" w:eastAsiaTheme="minorEastAsia" w:hAnsi="Cambria Math"/>
                  </w:rPr>
                  <m:t>C</m:t>
                </m:r>
              </m:e>
            </m:sPre>
          </m:den>
        </m:f>
      </m:oMath>
      <w:r>
        <w:rPr>
          <w:rFonts w:eastAsiaTheme="minorEastAsia"/>
        </w:rPr>
        <w:t xml:space="preserve"> v malej drevenej soške hodnotu </w:t>
      </w:r>
      <m:oMath>
        <m:r>
          <w:rPr>
            <w:rFonts w:ascii="Cambria Math" w:eastAsiaTheme="minorEastAsia" w:hAnsi="Cambria Math"/>
          </w:rPr>
          <m:t>0,2.</m:t>
        </m:r>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-12</m:t>
            </m:r>
          </m:sup>
        </m:sSup>
      </m:oMath>
      <w:r>
        <w:rPr>
          <w:rFonts w:eastAsiaTheme="minorEastAsia"/>
        </w:rPr>
        <w:t>.</w:t>
      </w:r>
    </w:p>
    <w:p w14:paraId="27E90EA0" w14:textId="77777777" w:rsidR="007D43D3" w:rsidRPr="004846AC" w:rsidRDefault="007D43D3" w:rsidP="007D43D3"/>
    <w:p w14:paraId="32E2EB64" w14:textId="77777777" w:rsidR="007D43D3" w:rsidRDefault="007D43D3" w:rsidP="007D43D3">
      <w:pPr>
        <w:rPr>
          <w:b/>
          <w:bCs/>
          <w:color w:val="4472C4" w:themeColor="accent1"/>
        </w:rPr>
      </w:pPr>
      <w:r>
        <w:rPr>
          <w:b/>
          <w:bCs/>
          <w:color w:val="4472C4" w:themeColor="accent1"/>
        </w:rPr>
        <w:t>Úlohy</w:t>
      </w:r>
      <w:r w:rsidRPr="004846AC">
        <w:rPr>
          <w:b/>
          <w:bCs/>
          <w:color w:val="4472C4" w:themeColor="accent1"/>
        </w:rPr>
        <w:t xml:space="preserve">: </w:t>
      </w:r>
      <w:r w:rsidRPr="005920A7">
        <w:t>(riešte bez kalkulačky)</w:t>
      </w:r>
    </w:p>
    <w:p w14:paraId="466D17F2" w14:textId="6B331FDF" w:rsidR="007D43D3" w:rsidRDefault="007D43D3" w:rsidP="007D43D3">
      <w:pPr>
        <w:pStyle w:val="Odsekzoznamu"/>
        <w:numPr>
          <w:ilvl w:val="0"/>
          <w:numId w:val="7"/>
        </w:numPr>
        <w:rPr>
          <w:rFonts w:eastAsiaTheme="minorEastAsia"/>
        </w:rPr>
      </w:pPr>
      <w:r>
        <w:t xml:space="preserve">Vysvetlite niekoľkými vetami princíp uhlíkovej metódy datovania s využitím </w:t>
      </w:r>
      <m:oMath>
        <m:sPre>
          <m:sPrePr>
            <m:ctrlPr>
              <w:rPr>
                <w:rFonts w:ascii="Cambria Math" w:hAnsi="Cambria Math"/>
                <w:i/>
              </w:rPr>
            </m:ctrlPr>
          </m:sPrePr>
          <m:sub>
            <m:r>
              <w:rPr>
                <w:rFonts w:ascii="Cambria Math" w:hAnsi="Cambria Math"/>
              </w:rPr>
              <m:t xml:space="preserve"> </m:t>
            </m:r>
          </m:sub>
          <m:sup>
            <m:r>
              <w:rPr>
                <w:rFonts w:ascii="Cambria Math" w:hAnsi="Cambria Math"/>
              </w:rPr>
              <m:t>14</m:t>
            </m:r>
          </m:sup>
          <m:e>
            <m:r>
              <w:rPr>
                <w:rFonts w:ascii="Cambria Math" w:hAnsi="Cambria Math"/>
              </w:rPr>
              <m:t>C</m:t>
            </m:r>
          </m:e>
        </m:sPre>
        <m:r>
          <w:rPr>
            <w:rFonts w:ascii="Cambria Math" w:hAnsi="Cambria Math"/>
          </w:rPr>
          <m:t xml:space="preserve">. </m:t>
        </m:r>
      </m:oMath>
    </w:p>
    <w:p w14:paraId="235AAC0B" w14:textId="6886E98D" w:rsidR="00B307DB" w:rsidRDefault="00B307DB" w:rsidP="00B307DB">
      <w:pPr>
        <w:pStyle w:val="Odsekzoznamu"/>
        <w:ind w:left="786"/>
      </w:pPr>
    </w:p>
    <w:p w14:paraId="1ABAB1F9" w14:textId="074A5894" w:rsidR="00B307DB" w:rsidRDefault="00B307DB" w:rsidP="00B307DB">
      <w:pPr>
        <w:pStyle w:val="Odsekzoznamu"/>
        <w:ind w:left="786"/>
      </w:pPr>
    </w:p>
    <w:p w14:paraId="4A34E54E" w14:textId="6A4DBC5F" w:rsidR="00B307DB" w:rsidRDefault="00B307DB" w:rsidP="00B307DB">
      <w:pPr>
        <w:pStyle w:val="Odsekzoznamu"/>
        <w:ind w:left="786"/>
      </w:pPr>
    </w:p>
    <w:p w14:paraId="43407CF3" w14:textId="1C065A76" w:rsidR="00B307DB" w:rsidRDefault="00B307DB" w:rsidP="00B307DB">
      <w:pPr>
        <w:pStyle w:val="Odsekzoznamu"/>
        <w:ind w:left="786"/>
      </w:pPr>
    </w:p>
    <w:p w14:paraId="3AC90EB9" w14:textId="4E46AF57" w:rsidR="00B307DB" w:rsidRDefault="00B307DB" w:rsidP="00B307DB">
      <w:pPr>
        <w:pStyle w:val="Odsekzoznamu"/>
        <w:ind w:left="786"/>
      </w:pPr>
    </w:p>
    <w:p w14:paraId="08C1782C" w14:textId="77777777" w:rsidR="00B307DB" w:rsidRPr="008C184D" w:rsidRDefault="00B307DB" w:rsidP="00B307DB">
      <w:pPr>
        <w:pStyle w:val="Odsekzoznamu"/>
        <w:ind w:left="786"/>
        <w:rPr>
          <w:rFonts w:eastAsiaTheme="minorEastAsia"/>
        </w:rPr>
      </w:pPr>
    </w:p>
    <w:p w14:paraId="44A3B947" w14:textId="012BE21E" w:rsidR="007D43D3" w:rsidRDefault="007D43D3" w:rsidP="007D43D3">
      <w:pPr>
        <w:pStyle w:val="Odsekzoznamu"/>
        <w:numPr>
          <w:ilvl w:val="0"/>
          <w:numId w:val="7"/>
        </w:numPr>
        <w:rPr>
          <w:rFonts w:eastAsiaTheme="minorEastAsia"/>
        </w:rPr>
      </w:pPr>
      <w:r>
        <w:t xml:space="preserve">Zostav rovnicu </w:t>
      </w:r>
      <m:oMath>
        <m:sSup>
          <m:sSupPr>
            <m:ctrlPr>
              <w:rPr>
                <w:rFonts w:ascii="Cambria Math" w:hAnsi="Cambria Math"/>
                <w:i/>
              </w:rPr>
            </m:ctrlPr>
          </m:sSupPr>
          <m:e>
            <m:r>
              <w:rPr>
                <w:rFonts w:ascii="Cambria Math" w:hAnsi="Cambria Math"/>
              </w:rPr>
              <m:t>β</m:t>
            </m:r>
          </m:e>
          <m:sup>
            <m:r>
              <w:rPr>
                <w:rFonts w:ascii="Cambria Math" w:hAnsi="Cambria Math"/>
              </w:rPr>
              <m:t>-</m:t>
            </m:r>
          </m:sup>
        </m:sSup>
      </m:oMath>
      <w:r>
        <w:t xml:space="preserve"> rozpadu uhlíka, pričom prvok, ktorý má </w:t>
      </w:r>
      <m:oMath>
        <m:r>
          <w:rPr>
            <w:rFonts w:ascii="Cambria Math" w:hAnsi="Cambria Math"/>
          </w:rPr>
          <m:t>Z = 7</m:t>
        </m:r>
      </m:oMath>
      <w:r>
        <w:rPr>
          <w:rFonts w:eastAsiaTheme="minorEastAsia"/>
        </w:rPr>
        <w:t>, je dusík. Aké rôzne typy žiarenia sú počas tohto rozpadu vysielané?</w:t>
      </w:r>
    </w:p>
    <w:p w14:paraId="0B8E39DF" w14:textId="0F6C2984" w:rsidR="00B307DB" w:rsidRDefault="00B307DB" w:rsidP="00B307DB">
      <w:pPr>
        <w:rPr>
          <w:rFonts w:eastAsiaTheme="minorEastAsia"/>
        </w:rPr>
      </w:pPr>
    </w:p>
    <w:p w14:paraId="43816407" w14:textId="55E73E6D" w:rsidR="00B307DB" w:rsidRDefault="00B307DB" w:rsidP="00B307DB">
      <w:pPr>
        <w:rPr>
          <w:rFonts w:eastAsiaTheme="minorEastAsia"/>
        </w:rPr>
      </w:pPr>
    </w:p>
    <w:p w14:paraId="793AAF4A" w14:textId="77777777" w:rsidR="00B307DB" w:rsidRPr="00B307DB" w:rsidRDefault="00B307DB" w:rsidP="00B307DB">
      <w:pPr>
        <w:rPr>
          <w:rFonts w:eastAsiaTheme="minorEastAsia"/>
        </w:rPr>
      </w:pPr>
    </w:p>
    <w:p w14:paraId="39B8E9E5" w14:textId="5B63A523" w:rsidR="007D43D3" w:rsidRDefault="007D43D3" w:rsidP="007D43D3">
      <w:pPr>
        <w:pStyle w:val="Odsekzoznamu"/>
        <w:numPr>
          <w:ilvl w:val="0"/>
          <w:numId w:val="7"/>
        </w:numPr>
        <w:rPr>
          <w:rFonts w:eastAsiaTheme="minorEastAsia"/>
        </w:rPr>
      </w:pPr>
      <w:r>
        <w:rPr>
          <w:rFonts w:eastAsiaTheme="minorEastAsia"/>
        </w:rPr>
        <w:t xml:space="preserve">Určte hodnotu pomerov </w:t>
      </w:r>
      <w:r>
        <w:rPr>
          <w:rFonts w:eastAsiaTheme="minorEastAsia"/>
          <w:i/>
          <w:iCs/>
        </w:rPr>
        <w:t>r</w:t>
      </w:r>
      <w:r>
        <w:rPr>
          <w:rFonts w:eastAsiaTheme="minorEastAsia"/>
        </w:rPr>
        <w:t xml:space="preserve">  v časoch 5 730 rokov a 11 460 rokov po vyrobení sošky. </w:t>
      </w:r>
    </w:p>
    <w:p w14:paraId="18C32847" w14:textId="4CA42D71" w:rsidR="00B307DB" w:rsidRDefault="00B307DB" w:rsidP="00B307DB">
      <w:pPr>
        <w:rPr>
          <w:rFonts w:eastAsiaTheme="minorEastAsia"/>
        </w:rPr>
      </w:pPr>
    </w:p>
    <w:p w14:paraId="517032D3" w14:textId="585A9C45" w:rsidR="00B307DB" w:rsidRDefault="00B307DB" w:rsidP="00B307DB">
      <w:pPr>
        <w:rPr>
          <w:rFonts w:eastAsiaTheme="minorEastAsia"/>
        </w:rPr>
      </w:pPr>
    </w:p>
    <w:p w14:paraId="2729F82E" w14:textId="1022D2E2" w:rsidR="00B307DB" w:rsidRDefault="00B307DB" w:rsidP="00B307DB">
      <w:pPr>
        <w:rPr>
          <w:rFonts w:eastAsiaTheme="minorEastAsia"/>
        </w:rPr>
      </w:pPr>
    </w:p>
    <w:p w14:paraId="2300D73C" w14:textId="724DD5F0" w:rsidR="00B307DB" w:rsidRDefault="00B307DB" w:rsidP="00B307DB">
      <w:pPr>
        <w:rPr>
          <w:rFonts w:eastAsiaTheme="minorEastAsia"/>
        </w:rPr>
      </w:pPr>
    </w:p>
    <w:p w14:paraId="2F153A6B" w14:textId="5C6EF9CE" w:rsidR="00B307DB" w:rsidRDefault="00B307DB" w:rsidP="00B307DB">
      <w:pPr>
        <w:rPr>
          <w:rFonts w:eastAsiaTheme="minorEastAsia"/>
        </w:rPr>
      </w:pPr>
    </w:p>
    <w:p w14:paraId="287232FF" w14:textId="401B2E56" w:rsidR="00B307DB" w:rsidRDefault="00B307DB" w:rsidP="00B307DB">
      <w:pPr>
        <w:rPr>
          <w:rFonts w:eastAsiaTheme="minorEastAsia"/>
        </w:rPr>
      </w:pPr>
    </w:p>
    <w:p w14:paraId="6DCD80F1" w14:textId="01766A5C" w:rsidR="00B307DB" w:rsidRDefault="00B307DB" w:rsidP="00B307DB">
      <w:pPr>
        <w:rPr>
          <w:rFonts w:eastAsiaTheme="minorEastAsia"/>
        </w:rPr>
      </w:pPr>
    </w:p>
    <w:p w14:paraId="36DAEDD1" w14:textId="07E22CB8" w:rsidR="00B307DB" w:rsidRDefault="00B307DB" w:rsidP="00B307DB">
      <w:pPr>
        <w:rPr>
          <w:rFonts w:eastAsiaTheme="minorEastAsia"/>
        </w:rPr>
      </w:pPr>
    </w:p>
    <w:p w14:paraId="0ADA39DB" w14:textId="70EA4412" w:rsidR="00B307DB" w:rsidRDefault="00B307DB" w:rsidP="00B307DB">
      <w:pPr>
        <w:rPr>
          <w:rFonts w:eastAsiaTheme="minorEastAsia"/>
        </w:rPr>
      </w:pPr>
    </w:p>
    <w:p w14:paraId="66426B9C" w14:textId="1D27304B" w:rsidR="00B307DB" w:rsidRDefault="00B307DB" w:rsidP="00B307DB">
      <w:pPr>
        <w:rPr>
          <w:rFonts w:eastAsiaTheme="minorEastAsia"/>
        </w:rPr>
      </w:pPr>
    </w:p>
    <w:p w14:paraId="037460F3" w14:textId="22B80A7E" w:rsidR="00B307DB" w:rsidRDefault="00B307DB" w:rsidP="00B307DB">
      <w:pPr>
        <w:rPr>
          <w:rFonts w:eastAsiaTheme="minorEastAsia"/>
        </w:rPr>
      </w:pPr>
    </w:p>
    <w:p w14:paraId="097750CE" w14:textId="416397D2" w:rsidR="00B307DB" w:rsidRDefault="00B307DB" w:rsidP="00B307DB">
      <w:pPr>
        <w:rPr>
          <w:rFonts w:eastAsiaTheme="minorEastAsia"/>
        </w:rPr>
      </w:pPr>
    </w:p>
    <w:p w14:paraId="24C43AD8" w14:textId="171224FF" w:rsidR="00B307DB" w:rsidRDefault="00B307DB" w:rsidP="00B307DB">
      <w:pPr>
        <w:rPr>
          <w:rFonts w:eastAsiaTheme="minorEastAsia"/>
        </w:rPr>
      </w:pPr>
    </w:p>
    <w:p w14:paraId="2E220AC7" w14:textId="77777777" w:rsidR="00B307DB" w:rsidRDefault="00B307DB" w:rsidP="00B307DB">
      <w:pPr>
        <w:rPr>
          <w:rFonts w:eastAsiaTheme="minorEastAsia"/>
        </w:rPr>
      </w:pPr>
    </w:p>
    <w:p w14:paraId="7924524E" w14:textId="77777777" w:rsidR="00B307DB" w:rsidRPr="00B307DB" w:rsidRDefault="00B307DB" w:rsidP="00B307DB">
      <w:pPr>
        <w:rPr>
          <w:rFonts w:eastAsiaTheme="minorEastAsia"/>
        </w:rPr>
      </w:pPr>
    </w:p>
    <w:p w14:paraId="6A08F0C5" w14:textId="6B043A59" w:rsidR="007D43D3" w:rsidRDefault="007D43D3" w:rsidP="00677F53">
      <w:pPr>
        <w:pStyle w:val="Odsekzoznamu"/>
        <w:numPr>
          <w:ilvl w:val="0"/>
          <w:numId w:val="7"/>
        </w:numPr>
        <w:rPr>
          <w:rFonts w:eastAsiaTheme="minorEastAsia"/>
        </w:rPr>
      </w:pPr>
      <w:r>
        <w:rPr>
          <w:rFonts w:eastAsiaTheme="minorEastAsia"/>
        </w:rPr>
        <w:t xml:space="preserve">Zostrojte graf závislosti </w:t>
      </w:r>
      <m:oMath>
        <m:f>
          <m:fPr>
            <m:ctrlPr>
              <w:rPr>
                <w:rFonts w:ascii="Cambria Math" w:eastAsiaTheme="minorEastAsia" w:hAnsi="Cambria Math"/>
                <w:i/>
              </w:rPr>
            </m:ctrlPr>
          </m:fPr>
          <m:num>
            <m:r>
              <w:rPr>
                <w:rFonts w:ascii="Cambria Math" w:eastAsiaTheme="minorEastAsia" w:hAnsi="Cambria Math"/>
              </w:rPr>
              <m:t>r</m:t>
            </m:r>
          </m:num>
          <m:den>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0</m:t>
                </m:r>
              </m:sub>
            </m:sSub>
          </m:den>
        </m:f>
      </m:oMath>
      <w:r>
        <w:rPr>
          <w:rFonts w:eastAsiaTheme="minorEastAsia"/>
        </w:rPr>
        <w:t xml:space="preserve"> od </w:t>
      </w:r>
      <w:r w:rsidRPr="00B0736D">
        <w:rPr>
          <w:rFonts w:eastAsiaTheme="minorEastAsia"/>
          <w:i/>
          <w:iCs/>
        </w:rPr>
        <w:t>t</w:t>
      </w:r>
      <w:r>
        <w:rPr>
          <w:rFonts w:eastAsiaTheme="minorEastAsia"/>
        </w:rPr>
        <w:t>.</w:t>
      </w:r>
    </w:p>
    <w:p w14:paraId="1C3F622B" w14:textId="21094650" w:rsidR="00B307DB" w:rsidRDefault="00B307DB" w:rsidP="00B307DB">
      <w:pPr>
        <w:rPr>
          <w:rFonts w:eastAsiaTheme="minorEastAsia"/>
        </w:rPr>
      </w:pPr>
    </w:p>
    <w:p w14:paraId="7BDB1DA3" w14:textId="200CE75C" w:rsidR="00B307DB" w:rsidRDefault="00B307DB" w:rsidP="00B307DB">
      <w:pPr>
        <w:rPr>
          <w:rFonts w:eastAsiaTheme="minorEastAsia"/>
        </w:rPr>
      </w:pPr>
    </w:p>
    <w:p w14:paraId="2A1472B0" w14:textId="6D80A19A" w:rsidR="00B307DB" w:rsidRDefault="00B307DB" w:rsidP="00B307DB">
      <w:pPr>
        <w:rPr>
          <w:rFonts w:eastAsiaTheme="minorEastAsia"/>
        </w:rPr>
      </w:pPr>
    </w:p>
    <w:p w14:paraId="7AC47EB6" w14:textId="5F3E105D" w:rsidR="00B307DB" w:rsidRDefault="00B307DB" w:rsidP="00B307DB">
      <w:pPr>
        <w:rPr>
          <w:rFonts w:eastAsiaTheme="minorEastAsia"/>
        </w:rPr>
      </w:pPr>
    </w:p>
    <w:p w14:paraId="6B06B08D" w14:textId="7AAFF938" w:rsidR="00B307DB" w:rsidRDefault="00B307DB" w:rsidP="00B307DB">
      <w:pPr>
        <w:rPr>
          <w:rFonts w:eastAsiaTheme="minorEastAsia"/>
        </w:rPr>
      </w:pPr>
    </w:p>
    <w:p w14:paraId="4BF8DE0B" w14:textId="18C3B9FE" w:rsidR="00B307DB" w:rsidRDefault="00B307DB" w:rsidP="00B307DB">
      <w:pPr>
        <w:rPr>
          <w:rFonts w:eastAsiaTheme="minorEastAsia"/>
        </w:rPr>
      </w:pPr>
    </w:p>
    <w:p w14:paraId="27C2F694" w14:textId="7D7A60D3" w:rsidR="00B307DB" w:rsidRDefault="00B307DB" w:rsidP="00B307DB">
      <w:pPr>
        <w:rPr>
          <w:rFonts w:eastAsiaTheme="minorEastAsia"/>
        </w:rPr>
      </w:pPr>
    </w:p>
    <w:p w14:paraId="5AE17D34" w14:textId="178D2C27" w:rsidR="00B307DB" w:rsidRDefault="00B307DB" w:rsidP="00B307DB">
      <w:pPr>
        <w:rPr>
          <w:rFonts w:eastAsiaTheme="minorEastAsia"/>
        </w:rPr>
      </w:pPr>
    </w:p>
    <w:p w14:paraId="1DE39C1A" w14:textId="3FE8534F" w:rsidR="00B307DB" w:rsidRDefault="00B307DB" w:rsidP="00B307DB">
      <w:pPr>
        <w:rPr>
          <w:rFonts w:eastAsiaTheme="minorEastAsia"/>
        </w:rPr>
      </w:pPr>
    </w:p>
    <w:p w14:paraId="4ED0CA93" w14:textId="77777777" w:rsidR="00B307DB" w:rsidRDefault="00B307DB" w:rsidP="00B307DB">
      <w:pPr>
        <w:rPr>
          <w:rFonts w:eastAsiaTheme="minorEastAsia"/>
        </w:rPr>
      </w:pPr>
    </w:p>
    <w:p w14:paraId="18CB691C" w14:textId="4E8C1164" w:rsidR="00B307DB" w:rsidRDefault="00B307DB" w:rsidP="00B307DB">
      <w:pPr>
        <w:rPr>
          <w:rFonts w:eastAsiaTheme="minorEastAsia"/>
        </w:rPr>
      </w:pPr>
    </w:p>
    <w:p w14:paraId="6E840856" w14:textId="5A40B15E" w:rsidR="00B307DB" w:rsidRDefault="00B307DB" w:rsidP="00B307DB">
      <w:pPr>
        <w:rPr>
          <w:rFonts w:eastAsiaTheme="minorEastAsia"/>
        </w:rPr>
      </w:pPr>
    </w:p>
    <w:p w14:paraId="7EE1532A" w14:textId="2540614E" w:rsidR="00B307DB" w:rsidRDefault="00B307DB" w:rsidP="00B307DB">
      <w:pPr>
        <w:rPr>
          <w:rFonts w:eastAsiaTheme="minorEastAsia"/>
        </w:rPr>
      </w:pPr>
    </w:p>
    <w:p w14:paraId="31E1A84E" w14:textId="77777777" w:rsidR="00B307DB" w:rsidRPr="00B307DB" w:rsidRDefault="00B307DB" w:rsidP="00B307DB">
      <w:pPr>
        <w:rPr>
          <w:rFonts w:eastAsiaTheme="minorEastAsia"/>
        </w:rPr>
      </w:pPr>
    </w:p>
    <w:p w14:paraId="7409AB80" w14:textId="3902904D" w:rsidR="007D43D3" w:rsidRDefault="007D43D3" w:rsidP="007D43D3">
      <w:pPr>
        <w:pStyle w:val="Odsekzoznamu"/>
        <w:numPr>
          <w:ilvl w:val="0"/>
          <w:numId w:val="7"/>
        </w:numPr>
        <w:rPr>
          <w:rFonts w:eastAsiaTheme="minorEastAsia"/>
        </w:rPr>
      </w:pPr>
      <w:r>
        <w:rPr>
          <w:rFonts w:eastAsiaTheme="minorEastAsia"/>
        </w:rPr>
        <w:t xml:space="preserve">S využitím grafu určte vek sošky. </w:t>
      </w:r>
    </w:p>
    <w:p w14:paraId="3266BD41" w14:textId="493A2B05" w:rsidR="00B307DB" w:rsidRDefault="00B307DB" w:rsidP="00B307DB">
      <w:pPr>
        <w:rPr>
          <w:rFonts w:eastAsiaTheme="minorEastAsia"/>
        </w:rPr>
      </w:pPr>
    </w:p>
    <w:p w14:paraId="579139C7" w14:textId="796274C3" w:rsidR="00B307DB" w:rsidRDefault="00B307DB" w:rsidP="00B307DB">
      <w:pPr>
        <w:rPr>
          <w:rFonts w:eastAsiaTheme="minorEastAsia"/>
        </w:rPr>
      </w:pPr>
    </w:p>
    <w:p w14:paraId="51264524" w14:textId="443749EC" w:rsidR="00B307DB" w:rsidRDefault="00B307DB" w:rsidP="00B307DB">
      <w:pPr>
        <w:rPr>
          <w:rFonts w:eastAsiaTheme="minorEastAsia"/>
        </w:rPr>
      </w:pPr>
    </w:p>
    <w:p w14:paraId="181BC664" w14:textId="7C96B421" w:rsidR="00B307DB" w:rsidRDefault="00B307DB" w:rsidP="00B307DB">
      <w:pPr>
        <w:rPr>
          <w:rFonts w:eastAsiaTheme="minorEastAsia"/>
        </w:rPr>
      </w:pPr>
    </w:p>
    <w:p w14:paraId="3C8952F8" w14:textId="7B40CD08" w:rsidR="00B307DB" w:rsidRDefault="00B307DB" w:rsidP="00B307DB">
      <w:pPr>
        <w:rPr>
          <w:rFonts w:eastAsiaTheme="minorEastAsia"/>
        </w:rPr>
      </w:pPr>
    </w:p>
    <w:p w14:paraId="00069D0D" w14:textId="77777777" w:rsidR="00B307DB" w:rsidRPr="00B307DB" w:rsidRDefault="00B307DB" w:rsidP="00B307DB">
      <w:pPr>
        <w:rPr>
          <w:rFonts w:eastAsiaTheme="minorEastAsia"/>
        </w:rPr>
      </w:pPr>
    </w:p>
    <w:p w14:paraId="79EAA489" w14:textId="77777777" w:rsidR="007D43D3" w:rsidRDefault="007D43D3" w:rsidP="007D43D3">
      <w:pPr>
        <w:pStyle w:val="Odsekzoznamu"/>
        <w:numPr>
          <w:ilvl w:val="0"/>
          <w:numId w:val="7"/>
        </w:numPr>
        <w:rPr>
          <w:rFonts w:eastAsiaTheme="minorEastAsia"/>
        </w:rPr>
      </w:pPr>
      <w:r>
        <w:rPr>
          <w:rFonts w:eastAsiaTheme="minorEastAsia"/>
        </w:rPr>
        <w:t xml:space="preserve">Môžeme takouto metódou určiť vek predmetu, ktorý je starý niekoľko miliónov rokov? Svoju odpoveď zdôvodnite. </w:t>
      </w:r>
    </w:p>
    <w:p w14:paraId="414E6A7B" w14:textId="77777777" w:rsidR="007D43D3" w:rsidRDefault="007D43D3" w:rsidP="007D43D3"/>
    <w:p w14:paraId="7857BA8F" w14:textId="77777777" w:rsidR="007D43D3" w:rsidRPr="00EC291D" w:rsidRDefault="007D43D3" w:rsidP="007D43D3">
      <w:r>
        <w:t xml:space="preserve"> </w:t>
      </w:r>
    </w:p>
    <w:p w14:paraId="589D03E6" w14:textId="77777777" w:rsidR="007D43D3" w:rsidRPr="00D476FE" w:rsidRDefault="007D43D3" w:rsidP="007D43D3">
      <w:pPr>
        <w:rPr>
          <w:rFonts w:eastAsiaTheme="minorEastAsia"/>
        </w:rPr>
      </w:pPr>
    </w:p>
    <w:p w14:paraId="312408B7" w14:textId="77777777" w:rsidR="007D43D3" w:rsidRDefault="007D43D3">
      <w:pPr>
        <w:sectPr w:rsidR="007D43D3" w:rsidSect="00FF4445">
          <w:headerReference w:type="default" r:id="rId22"/>
          <w:footerReference w:type="even" r:id="rId23"/>
          <w:footerReference w:type="default" r:id="rId24"/>
          <w:pgSz w:w="11900" w:h="16840"/>
          <w:pgMar w:top="1418" w:right="1134" w:bottom="1418" w:left="1985" w:header="709" w:footer="709" w:gutter="0"/>
          <w:cols w:space="708"/>
          <w:docGrid w:linePitch="360"/>
        </w:sectPr>
      </w:pPr>
    </w:p>
    <w:p w14:paraId="51E9B263" w14:textId="77777777" w:rsidR="007D43D3" w:rsidRPr="004846AC" w:rsidRDefault="007D43D3" w:rsidP="007D43D3">
      <w:pPr>
        <w:pStyle w:val="Nadpis1"/>
        <w:ind w:right="1553"/>
        <w:jc w:val="left"/>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Slnko – energia budúcnosti?</w:t>
      </w:r>
    </w:p>
    <w:p w14:paraId="57166641" w14:textId="77777777" w:rsidR="007D43D3" w:rsidRPr="004846AC" w:rsidRDefault="007D43D3" w:rsidP="007D43D3"/>
    <w:p w14:paraId="115DA202" w14:textId="77777777" w:rsidR="007D43D3" w:rsidRDefault="007D43D3" w:rsidP="007D43D3">
      <w:pPr>
        <w:shd w:val="clear" w:color="auto" w:fill="B4C6E7" w:themeFill="accent1" w:themeFillTint="66"/>
      </w:pPr>
      <w:r>
        <w:t xml:space="preserve">Likvidácia rádioaktívneho odpadu, nehody spojené s jadrovou energiou v Černobyle alebo vo </w:t>
      </w:r>
      <w:proofErr w:type="spellStart"/>
      <w:r>
        <w:t>Fukušime</w:t>
      </w:r>
      <w:proofErr w:type="spellEnd"/>
      <w:r>
        <w:t xml:space="preserve"> a vyčerpávanie zdroju uránu spôsobujú, že jadrová energia sa stáva menej populárnou. Jednu z alternatív na pokrytie energetického dopytu by mohlo poskytnúť ovládanie reakcií, ktoré majú pôvod v Slnku. </w:t>
      </w:r>
    </w:p>
    <w:p w14:paraId="501CEAC3" w14:textId="77777777" w:rsidR="007D43D3" w:rsidRDefault="007D43D3" w:rsidP="007D43D3"/>
    <w:p w14:paraId="006711FC" w14:textId="77777777" w:rsidR="007D43D3" w:rsidRPr="003A7053" w:rsidRDefault="007D43D3" w:rsidP="007D43D3">
      <w:pPr>
        <w:rPr>
          <w:b/>
          <w:bCs/>
        </w:rPr>
      </w:pPr>
      <w:r>
        <w:rPr>
          <w:b/>
          <w:bCs/>
        </w:rPr>
        <w:t>Mohla by byť termonukleárna fúzia dostatočným zdrojom energie pre naplnenie energetických potrieb planéty?</w:t>
      </w:r>
    </w:p>
    <w:p w14:paraId="0D29AD8B" w14:textId="77777777" w:rsidR="007D43D3" w:rsidRPr="004846AC" w:rsidRDefault="007D43D3" w:rsidP="007D43D3"/>
    <w:p w14:paraId="12F35B6F" w14:textId="77777777" w:rsidR="007D43D3" w:rsidRDefault="007D43D3" w:rsidP="007D43D3">
      <w:pPr>
        <w:rPr>
          <w:b/>
          <w:bCs/>
          <w:color w:val="4472C4" w:themeColor="accent1"/>
        </w:rPr>
      </w:pPr>
      <w:r w:rsidRPr="00C867A3">
        <w:rPr>
          <w:b/>
          <w:bCs/>
          <w:color w:val="4472C4" w:themeColor="accent1"/>
        </w:rPr>
        <w:t>Dok</w:t>
      </w:r>
      <w:r>
        <w:rPr>
          <w:b/>
          <w:bCs/>
          <w:color w:val="4472C4" w:themeColor="accent1"/>
        </w:rPr>
        <w:t>5.</w:t>
      </w:r>
      <w:r w:rsidRPr="00C867A3">
        <w:rPr>
          <w:b/>
          <w:bCs/>
          <w:color w:val="4472C4" w:themeColor="accent1"/>
        </w:rPr>
        <w:t>1</w:t>
      </w:r>
      <w:r>
        <w:rPr>
          <w:b/>
          <w:bCs/>
          <w:color w:val="4472C4" w:themeColor="accent1"/>
        </w:rPr>
        <w:t xml:space="preserve"> – Štiepenie a fúzia</w:t>
      </w:r>
    </w:p>
    <w:p w14:paraId="1D075A14" w14:textId="77777777" w:rsidR="007D43D3"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rPr>
          <w:rFonts w:eastAsiaTheme="minorEastAsia"/>
        </w:rPr>
      </w:pPr>
      <w:r>
        <w:t xml:space="preserve">Po náraze neutrónu sa dokáže jadro uránu </w:t>
      </w:r>
      <m:oMath>
        <m:sPre>
          <m:sPrePr>
            <m:ctrlPr>
              <w:rPr>
                <w:rFonts w:ascii="Cambria Math" w:hAnsi="Cambria Math"/>
                <w:i/>
              </w:rPr>
            </m:ctrlPr>
          </m:sPrePr>
          <m:sub>
            <m:r>
              <w:rPr>
                <w:rFonts w:ascii="Cambria Math" w:hAnsi="Cambria Math"/>
              </w:rPr>
              <m:t>92</m:t>
            </m:r>
          </m:sub>
          <m:sup>
            <m:r>
              <w:rPr>
                <w:rFonts w:ascii="Cambria Math" w:hAnsi="Cambria Math"/>
              </w:rPr>
              <m:t>235</m:t>
            </m:r>
          </m:sup>
          <m:e>
            <m:r>
              <w:rPr>
                <w:rFonts w:ascii="Cambria Math" w:hAnsi="Cambria Math"/>
              </w:rPr>
              <m:t>U</m:t>
            </m:r>
          </m:e>
        </m:sPre>
      </m:oMath>
      <w:r>
        <w:rPr>
          <w:rFonts w:eastAsiaTheme="minorEastAsia"/>
        </w:rPr>
        <w:t xml:space="preserve"> rozštiepiť na dve menšie jadrá vyžarujúc fotóny. Počas tejto premeny sú vysielané aj neutróny, ktoré môžu štiepiť ďalšie jadrá uránu. Na takomto princípe funguje jadrové štiepenie, reťazová reakcia, ktorá je využívaná v jadrových elektrárňach.</w:t>
      </w:r>
    </w:p>
    <w:p w14:paraId="3E1774AA" w14:textId="77777777" w:rsidR="007D43D3"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jc w:val="center"/>
      </w:pPr>
      <w:r w:rsidRPr="00F51D89">
        <w:rPr>
          <w:noProof/>
        </w:rPr>
        <w:drawing>
          <wp:inline distT="0" distB="0" distL="0" distR="0" wp14:anchorId="704F9AEF" wp14:editId="2DD06FA3">
            <wp:extent cx="2896712" cy="1863724"/>
            <wp:effectExtent l="0" t="0" r="0" b="3810"/>
            <wp:docPr id="37"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68582" cy="1909965"/>
                    </a:xfrm>
                    <a:prstGeom prst="rect">
                      <a:avLst/>
                    </a:prstGeom>
                  </pic:spPr>
                </pic:pic>
              </a:graphicData>
            </a:graphic>
          </wp:inline>
        </w:drawing>
      </w:r>
    </w:p>
    <w:p w14:paraId="24E37337" w14:textId="77777777" w:rsidR="007D43D3" w:rsidRPr="00417FEE" w:rsidRDefault="007D43D3" w:rsidP="007D43D3">
      <w:pPr>
        <w:keepNext/>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jc w:val="center"/>
        <w:rPr>
          <w:i/>
          <w:iCs/>
          <w:sz w:val="18"/>
          <w:szCs w:val="18"/>
        </w:rPr>
      </w:pPr>
      <w:proofErr w:type="spellStart"/>
      <w:r>
        <w:rPr>
          <w:i/>
          <w:iCs/>
          <w:sz w:val="18"/>
          <w:szCs w:val="18"/>
        </w:rPr>
        <w:t>Obr</w:t>
      </w:r>
      <w:proofErr w:type="spellEnd"/>
      <w:r>
        <w:rPr>
          <w:i/>
          <w:iCs/>
          <w:sz w:val="18"/>
          <w:szCs w:val="18"/>
        </w:rPr>
        <w:t xml:space="preserve"> 5.1. Schematické znázornenie štiepenia</w:t>
      </w:r>
    </w:p>
    <w:p w14:paraId="44C7D1DB" w14:textId="77777777" w:rsidR="007D43D3"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jc w:val="center"/>
      </w:pPr>
    </w:p>
    <w:p w14:paraId="40CAA656" w14:textId="77777777" w:rsidR="007D43D3"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pPr>
      <w:r>
        <w:t xml:space="preserve">Na začiatku 20. storočia vedci identifikovali vodík ako zdroj energie Slnka. V roku 1939, </w:t>
      </w:r>
      <w:proofErr w:type="spellStart"/>
      <w:r>
        <w:t>Hans</w:t>
      </w:r>
      <w:proofErr w:type="spellEnd"/>
      <w:r>
        <w:t xml:space="preserve"> </w:t>
      </w:r>
      <w:proofErr w:type="spellStart"/>
      <w:r>
        <w:t>Bethe</w:t>
      </w:r>
      <w:proofErr w:type="spellEnd"/>
      <w:r>
        <w:t xml:space="preserve"> vysvetlil, že táto energia je vytváraná jadrami vodíka, ktoré spoločne reagujú, aby vytvorili ťažšie jadro. Hovoríme o princípe jadrovej fúzie. </w:t>
      </w:r>
    </w:p>
    <w:p w14:paraId="395BFAAC" w14:textId="77777777" w:rsidR="007D43D3"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jc w:val="center"/>
      </w:pPr>
      <w:r w:rsidRPr="00EC20AA">
        <w:rPr>
          <w:noProof/>
        </w:rPr>
        <w:drawing>
          <wp:inline distT="0" distB="0" distL="0" distR="0" wp14:anchorId="12414978" wp14:editId="4654292D">
            <wp:extent cx="3777075" cy="1628567"/>
            <wp:effectExtent l="0" t="0" r="0" b="0"/>
            <wp:docPr id="38"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923475" cy="1691691"/>
                    </a:xfrm>
                    <a:prstGeom prst="rect">
                      <a:avLst/>
                    </a:prstGeom>
                  </pic:spPr>
                </pic:pic>
              </a:graphicData>
            </a:graphic>
          </wp:inline>
        </w:drawing>
      </w:r>
    </w:p>
    <w:p w14:paraId="18AC72A0" w14:textId="77777777" w:rsidR="007D43D3" w:rsidRPr="00417FEE" w:rsidRDefault="007D43D3" w:rsidP="007D43D3">
      <w:pPr>
        <w:keepNext/>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jc w:val="center"/>
        <w:rPr>
          <w:i/>
          <w:iCs/>
          <w:sz w:val="18"/>
          <w:szCs w:val="18"/>
        </w:rPr>
      </w:pPr>
      <w:proofErr w:type="spellStart"/>
      <w:r>
        <w:rPr>
          <w:i/>
          <w:iCs/>
          <w:sz w:val="18"/>
          <w:szCs w:val="18"/>
        </w:rPr>
        <w:t>Obr</w:t>
      </w:r>
      <w:proofErr w:type="spellEnd"/>
      <w:r>
        <w:rPr>
          <w:i/>
          <w:iCs/>
          <w:sz w:val="18"/>
          <w:szCs w:val="18"/>
        </w:rPr>
        <w:t xml:space="preserve"> 5.2. Schematické znázornenie fúzie</w:t>
      </w:r>
    </w:p>
    <w:p w14:paraId="2AB62B4F" w14:textId="77777777" w:rsidR="007D43D3"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rPr>
          <w:rFonts w:eastAsiaTheme="minorEastAsia"/>
        </w:rPr>
      </w:pPr>
    </w:p>
    <w:p w14:paraId="29A83E9B" w14:textId="77777777" w:rsidR="007D43D3" w:rsidRDefault="007D43D3" w:rsidP="007D43D3">
      <w:pPr>
        <w:rPr>
          <w:rFonts w:eastAsiaTheme="minorEastAsia"/>
        </w:rPr>
      </w:pPr>
    </w:p>
    <w:p w14:paraId="7D8066EF" w14:textId="6D865E93" w:rsidR="007D43D3" w:rsidRDefault="001A19CE" w:rsidP="001A19CE">
      <w:pPr>
        <w:jc w:val="left"/>
        <w:rPr>
          <w:rFonts w:eastAsiaTheme="minorEastAsia"/>
        </w:rPr>
      </w:pPr>
      <w:r>
        <w:rPr>
          <w:rFonts w:eastAsiaTheme="minorEastAsia"/>
        </w:rPr>
        <w:br w:type="page"/>
      </w:r>
    </w:p>
    <w:p w14:paraId="41F9CB78" w14:textId="77777777" w:rsidR="007D43D3" w:rsidRDefault="007D43D3" w:rsidP="007D43D3">
      <w:pPr>
        <w:rPr>
          <w:b/>
          <w:bCs/>
          <w:color w:val="4472C4" w:themeColor="accent1"/>
        </w:rPr>
      </w:pPr>
      <w:r w:rsidRPr="00C867A3">
        <w:rPr>
          <w:b/>
          <w:bCs/>
          <w:color w:val="4472C4" w:themeColor="accent1"/>
        </w:rPr>
        <w:lastRenderedPageBreak/>
        <w:t>Dok</w:t>
      </w:r>
      <w:r>
        <w:rPr>
          <w:b/>
          <w:bCs/>
          <w:color w:val="4472C4" w:themeColor="accent1"/>
        </w:rPr>
        <w:t>5.2– Zdroje energie</w:t>
      </w:r>
    </w:p>
    <w:p w14:paraId="26FFA31F" w14:textId="35A7B064" w:rsidR="007D43D3" w:rsidRDefault="007D43D3" w:rsidP="007D43D3">
      <w:pPr>
        <w:pBdr>
          <w:top w:val="thickThinSmallGap" w:sz="18" w:space="1" w:color="4472C4" w:themeColor="accent1"/>
          <w:left w:val="thickThinSmallGap" w:sz="18" w:space="5" w:color="4472C4" w:themeColor="accent1"/>
          <w:bottom w:val="thinThickSmallGap" w:sz="18" w:space="1" w:color="4472C4" w:themeColor="accent1"/>
          <w:right w:val="thinThickSmallGap" w:sz="18" w:space="4" w:color="4472C4" w:themeColor="accent1"/>
        </w:pBdr>
      </w:pPr>
      <w:r>
        <w:t xml:space="preserve">Na porovnanie energetickej efektivity nejakého zdroja energie sa využíva jednotka 1 </w:t>
      </w:r>
      <w:proofErr w:type="spellStart"/>
      <w:r>
        <w:t>toe</w:t>
      </w:r>
      <w:proofErr w:type="spellEnd"/>
      <w:r>
        <w:t>, (</w:t>
      </w:r>
      <w:r w:rsidRPr="00A567B8">
        <w:rPr>
          <w:i/>
          <w:iCs/>
        </w:rPr>
        <w:t>angl</w:t>
      </w:r>
      <w:r>
        <w:t xml:space="preserve">. </w:t>
      </w:r>
      <w:proofErr w:type="spellStart"/>
      <w:r>
        <w:t>tonne</w:t>
      </w:r>
      <w:proofErr w:type="spellEnd"/>
      <w:r>
        <w:t xml:space="preserve"> of </w:t>
      </w:r>
      <w:proofErr w:type="spellStart"/>
      <w:r>
        <w:t>oil</w:t>
      </w:r>
      <w:proofErr w:type="spellEnd"/>
      <w:r>
        <w:t xml:space="preserve"> </w:t>
      </w:r>
      <w:proofErr w:type="spellStart"/>
      <w:r>
        <w:t>equivalent</w:t>
      </w:r>
      <w:proofErr w:type="spellEnd"/>
      <w:r>
        <w:t xml:space="preserve">) tona ropného ekvivalentu, ktorá zodpovedá energii uvoľnenej spálením jednej tony ropy. V roku 2017 bola podľa Medzinárodnej agentúry pre energetiku svetová ročná spotreba energie približne 13 500 </w:t>
      </w:r>
      <w:proofErr w:type="spellStart"/>
      <w:r>
        <w:t>Mtoe</w:t>
      </w:r>
      <w:proofErr w:type="spellEnd"/>
      <w:r>
        <w:t xml:space="preserve">. V takomto tempe budú energetické zdroje vyčerpané za: päťdesiat rokov – uhlie a ropa; za sto rokov – zemný plyn a urán. Odhadujeme, že zásoby štiepneho uránu na celom svete sú približne 6 miliónov ton. </w:t>
      </w:r>
    </w:p>
    <w:p w14:paraId="38219EA6" w14:textId="7D26BBF9" w:rsidR="007D43D3" w:rsidRDefault="00B005A3" w:rsidP="007D43D3">
      <w:pPr>
        <w:pBdr>
          <w:top w:val="thickThinSmallGap" w:sz="18" w:space="1" w:color="4472C4" w:themeColor="accent1"/>
          <w:left w:val="thickThinSmallGap" w:sz="18" w:space="5" w:color="4472C4" w:themeColor="accent1"/>
          <w:bottom w:val="thinThickSmallGap" w:sz="18" w:space="1" w:color="4472C4" w:themeColor="accent1"/>
          <w:right w:val="thinThickSmallGap" w:sz="18" w:space="4" w:color="4472C4" w:themeColor="accent1"/>
        </w:pBdr>
      </w:pPr>
      <w:r>
        <w:rPr>
          <w:noProof/>
        </w:rPr>
        <mc:AlternateContent>
          <mc:Choice Requires="wps">
            <w:drawing>
              <wp:anchor distT="0" distB="0" distL="114300" distR="114300" simplePos="0" relativeHeight="251692032" behindDoc="0" locked="0" layoutInCell="1" allowOverlap="1" wp14:anchorId="01EC0D00" wp14:editId="512D389A">
                <wp:simplePos x="0" y="0"/>
                <wp:positionH relativeFrom="column">
                  <wp:posOffset>440753</wp:posOffset>
                </wp:positionH>
                <wp:positionV relativeFrom="paragraph">
                  <wp:posOffset>51165</wp:posOffset>
                </wp:positionV>
                <wp:extent cx="4860758" cy="924025"/>
                <wp:effectExtent l="0" t="0" r="3810" b="3175"/>
                <wp:wrapNone/>
                <wp:docPr id="35" name="Textové pole 35"/>
                <wp:cNvGraphicFramePr/>
                <a:graphic xmlns:a="http://schemas.openxmlformats.org/drawingml/2006/main">
                  <a:graphicData uri="http://schemas.microsoft.com/office/word/2010/wordprocessingShape">
                    <wps:wsp>
                      <wps:cNvSpPr txBox="1"/>
                      <wps:spPr>
                        <a:xfrm>
                          <a:off x="0" y="0"/>
                          <a:ext cx="4860758" cy="924025"/>
                        </a:xfrm>
                        <a:prstGeom prst="rect">
                          <a:avLst/>
                        </a:prstGeom>
                        <a:solidFill>
                          <a:schemeClr val="lt1"/>
                        </a:solidFill>
                        <a:ln w="6350">
                          <a:noFill/>
                        </a:ln>
                      </wps:spPr>
                      <wps:txbx>
                        <w:txbxContent>
                          <w:tbl>
                            <w:tblPr>
                              <w:tblStyle w:val="Mriekatabuky"/>
                              <w:tblW w:w="0" w:type="auto"/>
                              <w:tblBorders>
                                <w:top w:val="single" w:sz="12" w:space="0" w:color="8EAADB" w:themeColor="accent1" w:themeTint="99"/>
                                <w:left w:val="single" w:sz="12" w:space="0" w:color="8EAADB" w:themeColor="accent1" w:themeTint="99"/>
                                <w:bottom w:val="single" w:sz="12" w:space="0" w:color="8EAADB" w:themeColor="accent1" w:themeTint="99"/>
                                <w:right w:val="single" w:sz="12" w:space="0" w:color="8EAADB" w:themeColor="accent1" w:themeTint="99"/>
                                <w:insideH w:val="single" w:sz="12" w:space="0" w:color="8EAADB" w:themeColor="accent1" w:themeTint="99"/>
                                <w:insideV w:val="single" w:sz="12" w:space="0" w:color="8EAADB" w:themeColor="accent1" w:themeTint="99"/>
                              </w:tblBorders>
                              <w:tblLook w:val="04A0" w:firstRow="1" w:lastRow="0" w:firstColumn="1" w:lastColumn="0" w:noHBand="0" w:noVBand="1"/>
                            </w:tblPr>
                            <w:tblGrid>
                              <w:gridCol w:w="3670"/>
                              <w:gridCol w:w="3671"/>
                            </w:tblGrid>
                            <w:tr w:rsidR="007D43D3" w:rsidRPr="00FB7AA6" w14:paraId="5EE9D06D" w14:textId="77777777" w:rsidTr="00FB7AA6">
                              <w:tc>
                                <w:tcPr>
                                  <w:tcW w:w="3680" w:type="dxa"/>
                                  <w:shd w:val="clear" w:color="auto" w:fill="B4C6E7" w:themeFill="accent1" w:themeFillTint="66"/>
                                </w:tcPr>
                                <w:p w14:paraId="3AA3F34A" w14:textId="77777777" w:rsidR="007D43D3" w:rsidRPr="00FB7AA6" w:rsidRDefault="007D43D3" w:rsidP="00FB7AA6">
                                  <w:pPr>
                                    <w:jc w:val="center"/>
                                    <w:rPr>
                                      <w:b/>
                                      <w:bCs/>
                                    </w:rPr>
                                  </w:pPr>
                                  <w:r w:rsidRPr="00FB7AA6">
                                    <w:rPr>
                                      <w:b/>
                                      <w:bCs/>
                                    </w:rPr>
                                    <w:t>Palivo</w:t>
                                  </w:r>
                                </w:p>
                              </w:tc>
                              <w:tc>
                                <w:tcPr>
                                  <w:tcW w:w="3681" w:type="dxa"/>
                                  <w:shd w:val="clear" w:color="auto" w:fill="B4C6E7" w:themeFill="accent1" w:themeFillTint="66"/>
                                </w:tcPr>
                                <w:p w14:paraId="3EB91F12" w14:textId="77777777" w:rsidR="007D43D3" w:rsidRPr="00FB7AA6" w:rsidRDefault="007D43D3" w:rsidP="00FB7AA6">
                                  <w:pPr>
                                    <w:jc w:val="center"/>
                                    <w:rPr>
                                      <w:b/>
                                      <w:bCs/>
                                    </w:rPr>
                                  </w:pPr>
                                  <w:proofErr w:type="spellStart"/>
                                  <w:r w:rsidRPr="00FB7AA6">
                                    <w:rPr>
                                      <w:b/>
                                      <w:bCs/>
                                    </w:rPr>
                                    <w:t>toe</w:t>
                                  </w:r>
                                  <w:proofErr w:type="spellEnd"/>
                                </w:p>
                              </w:tc>
                            </w:tr>
                            <w:tr w:rsidR="007D43D3" w14:paraId="01E17356" w14:textId="77777777" w:rsidTr="00FB7AA6">
                              <w:tc>
                                <w:tcPr>
                                  <w:tcW w:w="3680" w:type="dxa"/>
                                </w:tcPr>
                                <w:p w14:paraId="4AEDCC19" w14:textId="77777777" w:rsidR="007D43D3" w:rsidRDefault="007D43D3" w:rsidP="00FB7AA6">
                                  <w:pPr>
                                    <w:jc w:val="center"/>
                                  </w:pPr>
                                  <w:r>
                                    <w:t>1 tona uhlia</w:t>
                                  </w:r>
                                </w:p>
                              </w:tc>
                              <w:tc>
                                <w:tcPr>
                                  <w:tcW w:w="3681" w:type="dxa"/>
                                </w:tcPr>
                                <w:p w14:paraId="1FBBC781" w14:textId="77777777" w:rsidR="007D43D3" w:rsidRDefault="007D43D3" w:rsidP="00FB7AA6">
                                  <w:pPr>
                                    <w:jc w:val="center"/>
                                  </w:pPr>
                                  <w:r>
                                    <w:t>0,69</w:t>
                                  </w:r>
                                </w:p>
                              </w:tc>
                            </w:tr>
                            <w:tr w:rsidR="007D43D3" w14:paraId="2DAEB1E3" w14:textId="77777777" w:rsidTr="00FB7AA6">
                              <w:tc>
                                <w:tcPr>
                                  <w:tcW w:w="3680" w:type="dxa"/>
                                </w:tcPr>
                                <w:p w14:paraId="41126B0E" w14:textId="77777777" w:rsidR="007D43D3" w:rsidRPr="00FB7AA6" w:rsidRDefault="007D43D3" w:rsidP="00FB7AA6">
                                  <w:pPr>
                                    <w:jc w:val="center"/>
                                  </w:pPr>
                                  <w:r>
                                    <w:t>1000 m</w:t>
                                  </w:r>
                                  <w:r>
                                    <w:rPr>
                                      <w:vertAlign w:val="superscript"/>
                                    </w:rPr>
                                    <w:t>3</w:t>
                                  </w:r>
                                  <w:r>
                                    <w:t xml:space="preserve"> zemného plynu</w:t>
                                  </w:r>
                                </w:p>
                              </w:tc>
                              <w:tc>
                                <w:tcPr>
                                  <w:tcW w:w="3681" w:type="dxa"/>
                                </w:tcPr>
                                <w:p w14:paraId="7AA1D67F" w14:textId="77777777" w:rsidR="007D43D3" w:rsidRDefault="007D43D3" w:rsidP="00FB7AA6">
                                  <w:pPr>
                                    <w:jc w:val="center"/>
                                  </w:pPr>
                                  <w:r>
                                    <w:t>0,87</w:t>
                                  </w:r>
                                </w:p>
                              </w:tc>
                            </w:tr>
                            <w:tr w:rsidR="007D43D3" w14:paraId="2B6B5FBA" w14:textId="77777777" w:rsidTr="00FB7AA6">
                              <w:tc>
                                <w:tcPr>
                                  <w:tcW w:w="3680" w:type="dxa"/>
                                </w:tcPr>
                                <w:p w14:paraId="21EB0CBC" w14:textId="77777777" w:rsidR="007D43D3" w:rsidRDefault="007D43D3" w:rsidP="00FB7AA6">
                                  <w:pPr>
                                    <w:jc w:val="center"/>
                                  </w:pPr>
                                  <w:r>
                                    <w:t>1 tona uránu</w:t>
                                  </w:r>
                                </w:p>
                              </w:tc>
                              <w:tc>
                                <w:tcPr>
                                  <w:tcW w:w="3681" w:type="dxa"/>
                                </w:tcPr>
                                <w:p w14:paraId="515455C6" w14:textId="77777777" w:rsidR="007D43D3" w:rsidRPr="00FB7AA6" w:rsidRDefault="007D43D3" w:rsidP="00FB7AA6">
                                  <w:pPr>
                                    <w:jc w:val="center"/>
                                  </w:pPr>
                                  <w:r>
                                    <w:t>9,0.10</w:t>
                                  </w:r>
                                  <w:r>
                                    <w:rPr>
                                      <w:vertAlign w:val="superscript"/>
                                    </w:rPr>
                                    <w:t>4</w:t>
                                  </w:r>
                                </w:p>
                              </w:tc>
                            </w:tr>
                          </w:tbl>
                          <w:p w14:paraId="51443165" w14:textId="77777777" w:rsidR="007D43D3" w:rsidRDefault="007D43D3" w:rsidP="007D43D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1EC0D00" id="_x0000_t202" coordsize="21600,21600" o:spt="202" path="m,l,21600r21600,l21600,xe">
                <v:stroke joinstyle="miter"/>
                <v:path gradientshapeok="t" o:connecttype="rect"/>
              </v:shapetype>
              <v:shape id="Textové pole 35" o:spid="_x0000_s1037" type="#_x0000_t202" style="position:absolute;left:0;text-align:left;margin-left:34.7pt;margin-top:4.05pt;width:382.75pt;height:72.7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" fillcolor="white [3201]" stroked="f" strokeweight=".5pt">
                <v:textbox>
                  <w:txbxContent>
                    <w:tbl>
                      <w:tblPr>
                        <w:tblStyle w:val="Mriekatabuky"/>
                        <w:tblW w:w="0" w:type="auto"/>
                        <w:tblBorders>
                          <w:top w:val="single" w:sz="12" w:space="0" w:color="8EAADB" w:themeColor="accent1" w:themeTint="99"/>
                          <w:left w:val="single" w:sz="12" w:space="0" w:color="8EAADB" w:themeColor="accent1" w:themeTint="99"/>
                          <w:bottom w:val="single" w:sz="12" w:space="0" w:color="8EAADB" w:themeColor="accent1" w:themeTint="99"/>
                          <w:right w:val="single" w:sz="12" w:space="0" w:color="8EAADB" w:themeColor="accent1" w:themeTint="99"/>
                          <w:insideH w:val="single" w:sz="12" w:space="0" w:color="8EAADB" w:themeColor="accent1" w:themeTint="99"/>
                          <w:insideV w:val="single" w:sz="12" w:space="0" w:color="8EAADB" w:themeColor="accent1" w:themeTint="99"/>
                        </w:tblBorders>
                        <w:tblLook w:val="04A0" w:firstRow="1" w:lastRow="0" w:firstColumn="1" w:lastColumn="0" w:noHBand="0" w:noVBand="1"/>
                      </w:tblPr>
                      <w:tblGrid>
                        <w:gridCol w:w="3670"/>
                        <w:gridCol w:w="3671"/>
                      </w:tblGrid>
                      <w:tr w:rsidR="007D43D3" w:rsidRPr="00FB7AA6" w14:paraId="5EE9D06D" w14:textId="77777777" w:rsidTr="00FB7AA6">
                        <w:tc>
                          <w:tcPr>
                            <w:tcW w:w="3680" w:type="dxa"/>
                            <w:shd w:val="clear" w:color="auto" w:fill="B4C6E7" w:themeFill="accent1" w:themeFillTint="66"/>
                          </w:tcPr>
                          <w:p w14:paraId="3AA3F34A" w14:textId="77777777" w:rsidR="007D43D3" w:rsidRPr="00FB7AA6" w:rsidRDefault="007D43D3" w:rsidP="00FB7AA6">
                            <w:pPr>
                              <w:jc w:val="center"/>
                              <w:rPr>
                                <w:b/>
                                <w:bCs/>
                              </w:rPr>
                            </w:pPr>
                            <w:r w:rsidRPr="00FB7AA6">
                              <w:rPr>
                                <w:b/>
                                <w:bCs/>
                              </w:rPr>
                              <w:t>Palivo</w:t>
                            </w:r>
                          </w:p>
                        </w:tc>
                        <w:tc>
                          <w:tcPr>
                            <w:tcW w:w="3681" w:type="dxa"/>
                            <w:shd w:val="clear" w:color="auto" w:fill="B4C6E7" w:themeFill="accent1" w:themeFillTint="66"/>
                          </w:tcPr>
                          <w:p w14:paraId="3EB91F12" w14:textId="77777777" w:rsidR="007D43D3" w:rsidRPr="00FB7AA6" w:rsidRDefault="007D43D3" w:rsidP="00FB7AA6">
                            <w:pPr>
                              <w:jc w:val="center"/>
                              <w:rPr>
                                <w:b/>
                                <w:bCs/>
                              </w:rPr>
                            </w:pPr>
                            <w:proofErr w:type="spellStart"/>
                            <w:r w:rsidRPr="00FB7AA6">
                              <w:rPr>
                                <w:b/>
                                <w:bCs/>
                              </w:rPr>
                              <w:t>toe</w:t>
                            </w:r>
                            <w:proofErr w:type="spellEnd"/>
                          </w:p>
                        </w:tc>
                      </w:tr>
                      <w:tr w:rsidR="007D43D3" w14:paraId="01E17356" w14:textId="77777777" w:rsidTr="00FB7AA6">
                        <w:tc>
                          <w:tcPr>
                            <w:tcW w:w="3680" w:type="dxa"/>
                          </w:tcPr>
                          <w:p w14:paraId="4AEDCC19" w14:textId="77777777" w:rsidR="007D43D3" w:rsidRDefault="007D43D3" w:rsidP="00FB7AA6">
                            <w:pPr>
                              <w:jc w:val="center"/>
                            </w:pPr>
                            <w:r>
                              <w:t>1 tona uhlia</w:t>
                            </w:r>
                          </w:p>
                        </w:tc>
                        <w:tc>
                          <w:tcPr>
                            <w:tcW w:w="3681" w:type="dxa"/>
                          </w:tcPr>
                          <w:p w14:paraId="1FBBC781" w14:textId="77777777" w:rsidR="007D43D3" w:rsidRDefault="007D43D3" w:rsidP="00FB7AA6">
                            <w:pPr>
                              <w:jc w:val="center"/>
                            </w:pPr>
                            <w:r>
                              <w:t>0,69</w:t>
                            </w:r>
                          </w:p>
                        </w:tc>
                      </w:tr>
                      <w:tr w:rsidR="007D43D3" w14:paraId="2DAEB1E3" w14:textId="77777777" w:rsidTr="00FB7AA6">
                        <w:tc>
                          <w:tcPr>
                            <w:tcW w:w="3680" w:type="dxa"/>
                          </w:tcPr>
                          <w:p w14:paraId="41126B0E" w14:textId="77777777" w:rsidR="007D43D3" w:rsidRPr="00FB7AA6" w:rsidRDefault="007D43D3" w:rsidP="00FB7AA6">
                            <w:pPr>
                              <w:jc w:val="center"/>
                            </w:pPr>
                            <w:r>
                              <w:t>1000 m</w:t>
                            </w:r>
                            <w:r>
                              <w:rPr>
                                <w:vertAlign w:val="superscript"/>
                              </w:rPr>
                              <w:t>3</w:t>
                            </w:r>
                            <w:r>
                              <w:t xml:space="preserve"> zemného plynu</w:t>
                            </w:r>
                          </w:p>
                        </w:tc>
                        <w:tc>
                          <w:tcPr>
                            <w:tcW w:w="3681" w:type="dxa"/>
                          </w:tcPr>
                          <w:p w14:paraId="7AA1D67F" w14:textId="77777777" w:rsidR="007D43D3" w:rsidRDefault="007D43D3" w:rsidP="00FB7AA6">
                            <w:pPr>
                              <w:jc w:val="center"/>
                            </w:pPr>
                            <w:r>
                              <w:t>0,87</w:t>
                            </w:r>
                          </w:p>
                        </w:tc>
                      </w:tr>
                      <w:tr w:rsidR="007D43D3" w14:paraId="2B6B5FBA" w14:textId="77777777" w:rsidTr="00FB7AA6">
                        <w:tc>
                          <w:tcPr>
                            <w:tcW w:w="3680" w:type="dxa"/>
                          </w:tcPr>
                          <w:p w14:paraId="21EB0CBC" w14:textId="77777777" w:rsidR="007D43D3" w:rsidRDefault="007D43D3" w:rsidP="00FB7AA6">
                            <w:pPr>
                              <w:jc w:val="center"/>
                            </w:pPr>
                            <w:r>
                              <w:t>1 tona uránu</w:t>
                            </w:r>
                          </w:p>
                        </w:tc>
                        <w:tc>
                          <w:tcPr>
                            <w:tcW w:w="3681" w:type="dxa"/>
                          </w:tcPr>
                          <w:p w14:paraId="515455C6" w14:textId="77777777" w:rsidR="007D43D3" w:rsidRPr="00FB7AA6" w:rsidRDefault="007D43D3" w:rsidP="00FB7AA6">
                            <w:pPr>
                              <w:jc w:val="center"/>
                            </w:pPr>
                            <w:r>
                              <w:t>9,0.10</w:t>
                            </w:r>
                            <w:r>
                              <w:rPr>
                                <w:vertAlign w:val="superscript"/>
                              </w:rPr>
                              <w:t>4</w:t>
                            </w:r>
                          </w:p>
                        </w:tc>
                      </w:tr>
                    </w:tbl>
                    <w:p w14:paraId="51443165" w14:textId="77777777" w:rsidR="007D43D3" w:rsidRDefault="007D43D3" w:rsidP="007D43D3">
                      <w:pPr>
                        <w:jc w:val="center"/>
                      </w:pPr>
                    </w:p>
                  </w:txbxContent>
                </v:textbox>
              </v:shape>
            </w:pict>
          </mc:Fallback>
        </mc:AlternateContent>
      </w:r>
    </w:p>
    <w:p w14:paraId="7CD01D98" w14:textId="77777777" w:rsidR="007D43D3" w:rsidRDefault="007D43D3" w:rsidP="007D43D3">
      <w:pPr>
        <w:pBdr>
          <w:top w:val="thickThinSmallGap" w:sz="18" w:space="1" w:color="4472C4" w:themeColor="accent1"/>
          <w:left w:val="thickThinSmallGap" w:sz="18" w:space="5" w:color="4472C4" w:themeColor="accent1"/>
          <w:bottom w:val="thinThickSmallGap" w:sz="18" w:space="1" w:color="4472C4" w:themeColor="accent1"/>
          <w:right w:val="thinThickSmallGap" w:sz="18" w:space="4" w:color="4472C4" w:themeColor="accent1"/>
        </w:pBdr>
        <w:rPr>
          <w:rFonts w:eastAsiaTheme="minorEastAsia"/>
        </w:rPr>
      </w:pPr>
    </w:p>
    <w:p w14:paraId="570C4182" w14:textId="77777777" w:rsidR="007D43D3" w:rsidRDefault="007D43D3" w:rsidP="007D43D3">
      <w:pPr>
        <w:pBdr>
          <w:top w:val="thickThinSmallGap" w:sz="18" w:space="1" w:color="4472C4" w:themeColor="accent1"/>
          <w:left w:val="thickThinSmallGap" w:sz="18" w:space="5" w:color="4472C4" w:themeColor="accent1"/>
          <w:bottom w:val="thinThickSmallGap" w:sz="18" w:space="1" w:color="4472C4" w:themeColor="accent1"/>
          <w:right w:val="thinThickSmallGap" w:sz="18" w:space="4" w:color="4472C4" w:themeColor="accent1"/>
        </w:pBdr>
        <w:rPr>
          <w:rFonts w:eastAsiaTheme="minorEastAsia"/>
        </w:rPr>
      </w:pPr>
    </w:p>
    <w:p w14:paraId="0C3A0AA5" w14:textId="6C9FE161" w:rsidR="007D43D3" w:rsidRDefault="007D43D3" w:rsidP="007D43D3">
      <w:pPr>
        <w:pBdr>
          <w:top w:val="thickThinSmallGap" w:sz="18" w:space="1" w:color="4472C4" w:themeColor="accent1"/>
          <w:left w:val="thickThinSmallGap" w:sz="18" w:space="5" w:color="4472C4" w:themeColor="accent1"/>
          <w:bottom w:val="thinThickSmallGap" w:sz="18" w:space="1" w:color="4472C4" w:themeColor="accent1"/>
          <w:right w:val="thinThickSmallGap" w:sz="18" w:space="4" w:color="4472C4" w:themeColor="accent1"/>
        </w:pBdr>
        <w:rPr>
          <w:rFonts w:eastAsiaTheme="minorEastAsia"/>
        </w:rPr>
      </w:pPr>
    </w:p>
    <w:p w14:paraId="4C964371" w14:textId="77777777" w:rsidR="00B005A3" w:rsidRDefault="00B005A3" w:rsidP="007D43D3">
      <w:pPr>
        <w:pBdr>
          <w:top w:val="thickThinSmallGap" w:sz="18" w:space="1" w:color="4472C4" w:themeColor="accent1"/>
          <w:left w:val="thickThinSmallGap" w:sz="18" w:space="5" w:color="4472C4" w:themeColor="accent1"/>
          <w:bottom w:val="thinThickSmallGap" w:sz="18" w:space="1" w:color="4472C4" w:themeColor="accent1"/>
          <w:right w:val="thinThickSmallGap" w:sz="18" w:space="4" w:color="4472C4" w:themeColor="accent1"/>
        </w:pBdr>
        <w:rPr>
          <w:rFonts w:eastAsiaTheme="minorEastAsia"/>
        </w:rPr>
      </w:pPr>
    </w:p>
    <w:p w14:paraId="29B71D6E" w14:textId="77777777" w:rsidR="007D43D3" w:rsidRDefault="007D43D3" w:rsidP="007D43D3">
      <w:pPr>
        <w:pBdr>
          <w:top w:val="thickThinSmallGap" w:sz="18" w:space="1" w:color="4472C4" w:themeColor="accent1"/>
          <w:left w:val="thickThinSmallGap" w:sz="18" w:space="5" w:color="4472C4" w:themeColor="accent1"/>
          <w:bottom w:val="thinThickSmallGap" w:sz="18" w:space="1" w:color="4472C4" w:themeColor="accent1"/>
          <w:right w:val="thinThickSmallGap" w:sz="18" w:space="4" w:color="4472C4" w:themeColor="accent1"/>
        </w:pBdr>
        <w:rPr>
          <w:rFonts w:eastAsiaTheme="minorEastAsia"/>
        </w:rPr>
      </w:pPr>
    </w:p>
    <w:p w14:paraId="70F0D55B" w14:textId="77777777" w:rsidR="007D43D3" w:rsidRDefault="007D43D3" w:rsidP="007D43D3">
      <w:pPr>
        <w:rPr>
          <w:b/>
          <w:bCs/>
          <w:color w:val="4472C4" w:themeColor="accent1"/>
        </w:rPr>
      </w:pPr>
    </w:p>
    <w:p w14:paraId="62360070" w14:textId="77777777" w:rsidR="007D43D3" w:rsidRDefault="007D43D3" w:rsidP="007D43D3">
      <w:pPr>
        <w:rPr>
          <w:b/>
          <w:bCs/>
          <w:color w:val="4472C4" w:themeColor="accent1"/>
        </w:rPr>
      </w:pPr>
      <w:r w:rsidRPr="00C867A3">
        <w:rPr>
          <w:b/>
          <w:bCs/>
          <w:color w:val="4472C4" w:themeColor="accent1"/>
        </w:rPr>
        <w:t>Dok</w:t>
      </w:r>
      <w:r>
        <w:rPr>
          <w:b/>
          <w:bCs/>
          <w:color w:val="4472C4" w:themeColor="accent1"/>
        </w:rPr>
        <w:t xml:space="preserve">5.3– Laser </w:t>
      </w:r>
      <w:proofErr w:type="spellStart"/>
      <w:r>
        <w:rPr>
          <w:b/>
          <w:bCs/>
          <w:color w:val="4472C4" w:themeColor="accent1"/>
        </w:rPr>
        <w:t>Mégajoule</w:t>
      </w:r>
      <w:proofErr w:type="spellEnd"/>
    </w:p>
    <w:p w14:paraId="4CBBB69B" w14:textId="77777777" w:rsidR="007D43D3"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pPr>
      <w:r>
        <w:t xml:space="preserve">Laser </w:t>
      </w:r>
      <w:proofErr w:type="spellStart"/>
      <w:r>
        <w:t>Mégajoule</w:t>
      </w:r>
      <w:proofErr w:type="spellEnd"/>
      <w:r>
        <w:t>, ktorý sa nachádza vo Francúzsku blízko Bordeaux, je experimentálny mechanizmus zameraný na možnosti realizovania reakcií termonukleárnej fúzie. 176 laserov, ktorých celková energia je rádovo v MJ, je smerovaných na malé miesto s cieľom dosiahnuť podmienky fúzie izotopov vodíka (deutéria a </w:t>
      </w:r>
      <w:proofErr w:type="spellStart"/>
      <w:r>
        <w:t>trícia</w:t>
      </w:r>
      <w:proofErr w:type="spellEnd"/>
      <w:r>
        <w:t>) obsiahnutých v tomto mieste. Teoreticky by malo 2,5 g paliva deutérium-</w:t>
      </w:r>
      <w:proofErr w:type="spellStart"/>
      <w:r>
        <w:t>trícium</w:t>
      </w:r>
      <w:proofErr w:type="spellEnd"/>
      <w:r>
        <w:t xml:space="preserve"> uvoľniť energiu 20 </w:t>
      </w:r>
      <w:proofErr w:type="spellStart"/>
      <w:r>
        <w:t>toe</w:t>
      </w:r>
      <w:proofErr w:type="spellEnd"/>
      <w:r>
        <w:t xml:space="preserve">. </w:t>
      </w:r>
    </w:p>
    <w:p w14:paraId="5859440E" w14:textId="77777777" w:rsidR="007D43D3" w:rsidRDefault="007D43D3" w:rsidP="007D43D3">
      <w:pPr>
        <w:keepNext/>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jc w:val="center"/>
        <w:rPr>
          <w:rFonts w:ascii="Times New Roman" w:eastAsia="Times New Roman" w:hAnsi="Times New Roman" w:cs="Times New Roman"/>
          <w:lang w:eastAsia="sk-SK"/>
        </w:rPr>
      </w:pPr>
      <w:r w:rsidRPr="00EE5CB7">
        <w:rPr>
          <w:rFonts w:ascii="Times New Roman" w:eastAsia="Times New Roman" w:hAnsi="Times New Roman" w:cs="Times New Roman"/>
          <w:lang w:eastAsia="sk-SK"/>
        </w:rPr>
        <w:fldChar w:fldCharType="begin"/>
      </w:r>
      <w:r w:rsidRPr="00EE5CB7">
        <w:rPr>
          <w:rFonts w:ascii="Times New Roman" w:eastAsia="Times New Roman" w:hAnsi="Times New Roman" w:cs="Times New Roman"/>
          <w:lang w:eastAsia="sk-SK"/>
        </w:rPr>
        <w:instrText xml:space="preserve"> INCLUDEPICTURE "/var/folders/hv/s6f8g1y17zdgpt84cvzx7kf80000gn/T/com.microsoft.Word/WebArchiveCopyPasteTempFiles/1200x680_870x489_laser-copyright-cea.jpg" \* MERGEFORMATINET </w:instrText>
      </w:r>
      <w:r w:rsidRPr="00EE5CB7">
        <w:rPr>
          <w:rFonts w:ascii="Times New Roman" w:eastAsia="Times New Roman" w:hAnsi="Times New Roman" w:cs="Times New Roman"/>
          <w:lang w:eastAsia="sk-SK"/>
        </w:rPr>
        <w:fldChar w:fldCharType="separate"/>
      </w:r>
      <w:r w:rsidRPr="00EE5CB7">
        <w:rPr>
          <w:rFonts w:ascii="Times New Roman" w:eastAsia="Times New Roman" w:hAnsi="Times New Roman" w:cs="Times New Roman"/>
          <w:noProof/>
          <w:lang w:eastAsia="sk-SK"/>
        </w:rPr>
        <w:drawing>
          <wp:inline distT="0" distB="0" distL="0" distR="0" wp14:anchorId="4C099852" wp14:editId="27256FA3">
            <wp:extent cx="2707105" cy="1536711"/>
            <wp:effectExtent l="0" t="0" r="0" b="0"/>
            <wp:docPr id="39" name="Obrázok 39" descr="Obrázok, na ktorom je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ok 6" descr="Obrázok, na ktorom je vnútri&#10;&#10;Automaticky generovaný popi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37776" cy="1554122"/>
                    </a:xfrm>
                    <a:prstGeom prst="rect">
                      <a:avLst/>
                    </a:prstGeom>
                    <a:noFill/>
                    <a:ln>
                      <a:noFill/>
                    </a:ln>
                  </pic:spPr>
                </pic:pic>
              </a:graphicData>
            </a:graphic>
          </wp:inline>
        </w:drawing>
      </w:r>
      <w:r w:rsidRPr="00EE5CB7">
        <w:rPr>
          <w:rFonts w:ascii="Times New Roman" w:eastAsia="Times New Roman" w:hAnsi="Times New Roman" w:cs="Times New Roman"/>
          <w:lang w:eastAsia="sk-SK"/>
        </w:rPr>
        <w:fldChar w:fldCharType="end"/>
      </w:r>
    </w:p>
    <w:p w14:paraId="7394AE91" w14:textId="77777777" w:rsidR="007D43D3" w:rsidRPr="00417FEE" w:rsidRDefault="007D43D3" w:rsidP="007D43D3">
      <w:pPr>
        <w:keepNext/>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jc w:val="center"/>
        <w:rPr>
          <w:i/>
          <w:iCs/>
          <w:sz w:val="18"/>
          <w:szCs w:val="18"/>
        </w:rPr>
      </w:pPr>
      <w:proofErr w:type="spellStart"/>
      <w:r>
        <w:rPr>
          <w:i/>
          <w:iCs/>
          <w:sz w:val="18"/>
          <w:szCs w:val="18"/>
        </w:rPr>
        <w:t>Obr</w:t>
      </w:r>
      <w:proofErr w:type="spellEnd"/>
      <w:r>
        <w:rPr>
          <w:i/>
          <w:iCs/>
          <w:sz w:val="18"/>
          <w:szCs w:val="18"/>
        </w:rPr>
        <w:t xml:space="preserve"> 5.3. </w:t>
      </w:r>
      <w:r w:rsidRPr="00EE5CB7">
        <w:rPr>
          <w:i/>
          <w:iCs/>
          <w:sz w:val="18"/>
          <w:szCs w:val="18"/>
        </w:rPr>
        <w:t xml:space="preserve">Konštrukcia lasera </w:t>
      </w:r>
      <w:proofErr w:type="spellStart"/>
      <w:r w:rsidRPr="00EE5CB7">
        <w:rPr>
          <w:i/>
          <w:iCs/>
          <w:sz w:val="18"/>
          <w:szCs w:val="18"/>
        </w:rPr>
        <w:t>Mégajoule</w:t>
      </w:r>
      <w:proofErr w:type="spellEnd"/>
      <w:r w:rsidRPr="00EE5CB7">
        <w:rPr>
          <w:i/>
          <w:iCs/>
          <w:sz w:val="18"/>
          <w:szCs w:val="18"/>
        </w:rPr>
        <w:t xml:space="preserve"> v Bordeaux</w:t>
      </w:r>
    </w:p>
    <w:p w14:paraId="29F9D694" w14:textId="77777777" w:rsidR="007D43D3" w:rsidRDefault="007D43D3" w:rsidP="007D43D3">
      <w:pPr>
        <w:jc w:val="center"/>
        <w:rPr>
          <w:rFonts w:eastAsiaTheme="minorEastAsia"/>
        </w:rPr>
      </w:pPr>
    </w:p>
    <w:p w14:paraId="70A9C6CD" w14:textId="77777777" w:rsidR="007D43D3" w:rsidRDefault="007D43D3" w:rsidP="007D43D3">
      <w:pPr>
        <w:rPr>
          <w:b/>
          <w:bCs/>
          <w:color w:val="4472C4" w:themeColor="accent1"/>
        </w:rPr>
      </w:pPr>
      <w:r w:rsidRPr="00776432">
        <w:rPr>
          <w:b/>
          <w:bCs/>
          <w:color w:val="4472C4" w:themeColor="accent1"/>
        </w:rPr>
        <w:t>Úlohy</w:t>
      </w:r>
      <w:r>
        <w:rPr>
          <w:b/>
          <w:bCs/>
          <w:color w:val="4472C4" w:themeColor="accent1"/>
        </w:rPr>
        <w:t xml:space="preserve">: </w:t>
      </w:r>
    </w:p>
    <w:p w14:paraId="3C3C9AE9" w14:textId="56006FBC" w:rsidR="007D43D3" w:rsidRDefault="007D43D3" w:rsidP="007D43D3">
      <w:pPr>
        <w:pStyle w:val="Odsekzoznamu"/>
        <w:numPr>
          <w:ilvl w:val="0"/>
          <w:numId w:val="8"/>
        </w:numPr>
      </w:pPr>
      <w:r>
        <w:t xml:space="preserve">Aký je pôvod energie, ktorá je uvoľňovaná v jadrovej elektrárni a v Slnku? </w:t>
      </w:r>
    </w:p>
    <w:p w14:paraId="69CB572F" w14:textId="6C2EA8A5" w:rsidR="00FF7438" w:rsidRDefault="00FF7438" w:rsidP="00FF7438"/>
    <w:p w14:paraId="5508BA46" w14:textId="5CFCE51C" w:rsidR="00FF7438" w:rsidRDefault="00FF7438" w:rsidP="00FF7438"/>
    <w:p w14:paraId="6CEE44A7" w14:textId="0BCCA093" w:rsidR="00FF7438" w:rsidRDefault="00FF7438" w:rsidP="00FF7438"/>
    <w:p w14:paraId="4438DC14" w14:textId="545FB957" w:rsidR="00FF7438" w:rsidRDefault="00FF7438" w:rsidP="00FF7438"/>
    <w:p w14:paraId="775622C8" w14:textId="3E814D3D" w:rsidR="00FF7438" w:rsidRDefault="00FF7438" w:rsidP="00FF7438"/>
    <w:p w14:paraId="017CFD4C" w14:textId="77777777" w:rsidR="00FF7438" w:rsidRDefault="00FF7438" w:rsidP="00FF7438"/>
    <w:p w14:paraId="68C99E25" w14:textId="77777777" w:rsidR="00FF7438" w:rsidRDefault="00FF7438" w:rsidP="00FF7438"/>
    <w:p w14:paraId="036AF29E" w14:textId="19C4DCD1" w:rsidR="007D43D3" w:rsidRDefault="007D43D3" w:rsidP="007D43D3">
      <w:pPr>
        <w:pStyle w:val="Odsekzoznamu"/>
        <w:numPr>
          <w:ilvl w:val="0"/>
          <w:numId w:val="8"/>
        </w:numPr>
      </w:pPr>
      <w:r>
        <w:t>Koľko ton uránu bolo potrebných na pokrytie energetického dopytu sveta za rok 2017?</w:t>
      </w:r>
    </w:p>
    <w:p w14:paraId="3057FC91" w14:textId="7A242251" w:rsidR="00FF7438" w:rsidRDefault="00FF7438" w:rsidP="00FF7438"/>
    <w:p w14:paraId="57456965" w14:textId="1CE93E28" w:rsidR="00FF7438" w:rsidRDefault="00FF7438" w:rsidP="00FF7438"/>
    <w:p w14:paraId="3B023EAD" w14:textId="602B4AE3" w:rsidR="00FF7438" w:rsidRDefault="00FF7438" w:rsidP="00FF7438"/>
    <w:p w14:paraId="77E4D0B6" w14:textId="5E65D1DE" w:rsidR="00FF7438" w:rsidRDefault="00FF7438" w:rsidP="00FF7438"/>
    <w:p w14:paraId="033115C2" w14:textId="0D1C5A5E" w:rsidR="00FF7438" w:rsidRDefault="00FF7438" w:rsidP="00FF7438"/>
    <w:p w14:paraId="13C3860B" w14:textId="4EFA1FD0" w:rsidR="00FF7438" w:rsidRDefault="00FF7438" w:rsidP="00FF7438"/>
    <w:p w14:paraId="7381FE12" w14:textId="77777777" w:rsidR="00FF7438" w:rsidRDefault="00FF7438" w:rsidP="00FF7438"/>
    <w:p w14:paraId="64B82D1B" w14:textId="2027C5B0" w:rsidR="007D43D3" w:rsidRDefault="007D43D3" w:rsidP="007D43D3">
      <w:pPr>
        <w:pStyle w:val="Odsekzoznamu"/>
        <w:numPr>
          <w:ilvl w:val="0"/>
          <w:numId w:val="8"/>
        </w:numPr>
      </w:pPr>
      <w:r>
        <w:t xml:space="preserve">Keby bol celý energetický dopyt pokrytý iba jadrovou energiou získanou štiepením uránu, koľko rokov by vydržali svetové zásoby? Predpokladáme, že energetický dopyt bude každý rok rovnaký ako v roku 2017. </w:t>
      </w:r>
    </w:p>
    <w:p w14:paraId="30D7B63F" w14:textId="76D4DB5B" w:rsidR="00FF7438" w:rsidRDefault="00FF7438" w:rsidP="00FF7438"/>
    <w:p w14:paraId="5EF023E0" w14:textId="330E01CF" w:rsidR="00FF7438" w:rsidRDefault="00FF7438" w:rsidP="00FF7438"/>
    <w:p w14:paraId="3B683AB1" w14:textId="28A06B23" w:rsidR="00FF7438" w:rsidRDefault="00FF7438" w:rsidP="00FF7438"/>
    <w:p w14:paraId="2D3ADCCE" w14:textId="4635A26D" w:rsidR="00FF7438" w:rsidRDefault="00FF7438" w:rsidP="00FF7438"/>
    <w:p w14:paraId="12A51667" w14:textId="625928FC" w:rsidR="00FF7438" w:rsidRDefault="00FF7438" w:rsidP="00FF7438"/>
    <w:p w14:paraId="118634E6" w14:textId="64A81DDD" w:rsidR="00FF7438" w:rsidRDefault="00FF7438" w:rsidP="00FF7438"/>
    <w:p w14:paraId="208E9DF9" w14:textId="1A4F2882" w:rsidR="00FF7438" w:rsidRDefault="00FF7438" w:rsidP="00FF7438"/>
    <w:p w14:paraId="69D1CEE7" w14:textId="77777777" w:rsidR="00FF7438" w:rsidRDefault="00FF7438" w:rsidP="00FF7438"/>
    <w:p w14:paraId="4FB7EF58" w14:textId="77777777" w:rsidR="00FF7438" w:rsidRDefault="00FF7438" w:rsidP="00FF7438"/>
    <w:p w14:paraId="17E980A1" w14:textId="77777777" w:rsidR="007D43D3" w:rsidRDefault="007D43D3" w:rsidP="007D43D3">
      <w:pPr>
        <w:pStyle w:val="Odsekzoznamu"/>
        <w:numPr>
          <w:ilvl w:val="0"/>
          <w:numId w:val="8"/>
        </w:numPr>
      </w:pPr>
      <w:r>
        <w:t>Ukážte, že fúzia jednej tony deutéria-</w:t>
      </w:r>
      <w:proofErr w:type="spellStart"/>
      <w:r>
        <w:t>trícia</w:t>
      </w:r>
      <w:proofErr w:type="spellEnd"/>
      <w:r>
        <w:t xml:space="preserve"> uvoľní energiu 8 </w:t>
      </w:r>
      <w:proofErr w:type="spellStart"/>
      <w:r>
        <w:t>Mtoe</w:t>
      </w:r>
      <w:proofErr w:type="spellEnd"/>
      <w:r>
        <w:t>. Koľko takéhoto paliva by bolo potrebného na pokrytie svetovej ročnej spotreby z úlohy č. 3?</w:t>
      </w:r>
    </w:p>
    <w:p w14:paraId="01FE4891" w14:textId="77777777" w:rsidR="007D43D3" w:rsidRDefault="007D43D3" w:rsidP="007D43D3">
      <w:pPr>
        <w:pStyle w:val="Odsekzoznamu"/>
        <w:rPr>
          <w:b/>
          <w:bCs/>
          <w:i/>
          <w:iCs/>
        </w:rPr>
      </w:pPr>
    </w:p>
    <w:p w14:paraId="191E4C2B" w14:textId="77777777" w:rsidR="007D43D3" w:rsidRPr="007C12D4" w:rsidRDefault="007D43D3" w:rsidP="007D43D3">
      <w:pPr>
        <w:rPr>
          <w:i/>
          <w:iCs/>
        </w:rPr>
      </w:pPr>
    </w:p>
    <w:p w14:paraId="5EC3AF47" w14:textId="77777777" w:rsidR="007D43D3" w:rsidRDefault="007D43D3">
      <w:pPr>
        <w:sectPr w:rsidR="007D43D3" w:rsidSect="00FF4445">
          <w:headerReference w:type="default" r:id="rId28"/>
          <w:footerReference w:type="even" r:id="rId29"/>
          <w:footerReference w:type="default" r:id="rId30"/>
          <w:pgSz w:w="11900" w:h="16840"/>
          <w:pgMar w:top="1418" w:right="1134" w:bottom="1418" w:left="1985" w:header="709" w:footer="709" w:gutter="0"/>
          <w:cols w:space="708"/>
          <w:docGrid w:linePitch="360"/>
        </w:sectPr>
      </w:pPr>
    </w:p>
    <w:p w14:paraId="569022B8" w14:textId="77777777" w:rsidR="007D43D3" w:rsidRDefault="007D43D3" w:rsidP="007D43D3">
      <w:pPr>
        <w:pStyle w:val="Nadpis1"/>
        <w:ind w:right="1553"/>
        <w:jc w:val="left"/>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roofErr w:type="spellStart"/>
      <w:r w:rsidRPr="005225E0">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Stelárne</w:t>
      </w:r>
      <w:proofErr w:type="spellEnd"/>
      <w:r w:rsidRPr="005225E0">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reakcie</w:t>
      </w:r>
    </w:p>
    <w:p w14:paraId="75261135" w14:textId="77777777" w:rsidR="007D43D3" w:rsidRPr="00237F80" w:rsidRDefault="007D43D3" w:rsidP="007D43D3"/>
    <w:p w14:paraId="506F1D55" w14:textId="77777777" w:rsidR="007D43D3"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rPr>
          <w:rFonts w:eastAsiaTheme="minorEastAsia"/>
        </w:rPr>
      </w:pPr>
      <w:r>
        <w:t xml:space="preserve">Všetky hviezdy vesmíru čerpajú svoju energiu z jadrových fúzií. Počas života hviezdy v nej prebehne viacero fúzií. Syntéza hélia z vodíka prevláda nad ostatnými reakciami. Vo všeobecnosti môžeme napísať rovnicu prvej etapy takto: </w:t>
      </w:r>
      <m:oMath>
        <m:r>
          <w:rPr>
            <w:rFonts w:ascii="Cambria Math" w:hAnsi="Cambria Math"/>
          </w:rPr>
          <m:t>4 p→α+2</m:t>
        </m:r>
        <m:sPre>
          <m:sPrePr>
            <m:ctrlPr>
              <w:rPr>
                <w:rFonts w:ascii="Cambria Math" w:hAnsi="Cambria Math"/>
                <w:i/>
              </w:rPr>
            </m:ctrlPr>
          </m:sPrePr>
          <m:sub>
            <m:r>
              <w:rPr>
                <w:rFonts w:ascii="Cambria Math" w:hAnsi="Cambria Math"/>
              </w:rPr>
              <m:t>1</m:t>
            </m:r>
          </m:sub>
          <m:sup>
            <m:r>
              <w:rPr>
                <w:rFonts w:ascii="Cambria Math" w:hAnsi="Cambria Math"/>
              </w:rPr>
              <m:t>0</m:t>
            </m:r>
          </m:sup>
          <m:e>
            <m:r>
              <w:rPr>
                <w:rFonts w:ascii="Cambria Math" w:hAnsi="Cambria Math"/>
              </w:rPr>
              <m:t>e</m:t>
            </m:r>
          </m:e>
        </m:sPre>
      </m:oMath>
      <w:r>
        <w:rPr>
          <w:rFonts w:eastAsiaTheme="minorEastAsia"/>
        </w:rPr>
        <w:t>. Keď je všetok vodík obsiahnutý vo hviezde spálený, horenie pokračuje druhou etapou. Ide o fúziu dvoch jadier hélia, ktoré vytvoria jadro berýlia. V tretej etape sa zlúči jadro berýlia s jadrom hélia a vytvoria jadro uhlíka. A tak ďalej až po syntézu najstabilnejších jadier. Fúzia teda ovláda evolúciu vesmíru.</w:t>
      </w:r>
    </w:p>
    <w:p w14:paraId="51C5221D" w14:textId="77777777" w:rsidR="007D43D3" w:rsidRDefault="007D43D3" w:rsidP="007D43D3"/>
    <w:p w14:paraId="12BAA361" w14:textId="77777777" w:rsidR="007D43D3" w:rsidRDefault="007D43D3" w:rsidP="007D43D3">
      <w:pPr>
        <w:rPr>
          <w:b/>
          <w:bCs/>
          <w:color w:val="4472C4" w:themeColor="accent1"/>
        </w:rPr>
      </w:pPr>
      <w:r w:rsidRPr="0033601A">
        <w:rPr>
          <w:b/>
          <w:bCs/>
          <w:color w:val="4472C4" w:themeColor="accent1"/>
        </w:rPr>
        <w:t>Úlohy:</w:t>
      </w:r>
    </w:p>
    <w:p w14:paraId="1D1A88D9" w14:textId="6484DAC4" w:rsidR="007D43D3" w:rsidRPr="00BB2BC8" w:rsidRDefault="007D43D3" w:rsidP="007D43D3">
      <w:pPr>
        <w:pStyle w:val="Odsekzoznamu"/>
        <w:numPr>
          <w:ilvl w:val="0"/>
          <w:numId w:val="9"/>
        </w:numPr>
      </w:pPr>
      <w:r>
        <w:t>V rovnici z prvej etapy nahraďte protón a </w:t>
      </w:r>
      <m:oMath>
        <m:r>
          <w:rPr>
            <w:rFonts w:ascii="Cambria Math" w:hAnsi="Cambria Math"/>
          </w:rPr>
          <m:t>α</m:t>
        </m:r>
      </m:oMath>
      <w:r>
        <w:rPr>
          <w:rFonts w:eastAsiaTheme="minorEastAsia"/>
        </w:rPr>
        <w:t xml:space="preserve"> časticu príslušnými prvkami. </w:t>
      </w:r>
    </w:p>
    <w:p w14:paraId="57C978C1" w14:textId="4203DF95" w:rsidR="00BB2BC8" w:rsidRDefault="00BB2BC8" w:rsidP="00BB2BC8"/>
    <w:p w14:paraId="29A54187" w14:textId="77777777" w:rsidR="00BB2BC8" w:rsidRPr="00DB3B83" w:rsidRDefault="00BB2BC8" w:rsidP="00BB2BC8"/>
    <w:p w14:paraId="192127BA" w14:textId="43CFAF2F" w:rsidR="007D43D3" w:rsidRDefault="007D43D3" w:rsidP="007D43D3">
      <w:pPr>
        <w:pStyle w:val="Odsekzoznamu"/>
        <w:numPr>
          <w:ilvl w:val="0"/>
          <w:numId w:val="9"/>
        </w:numPr>
      </w:pPr>
      <w:r>
        <w:t xml:space="preserve">Zostavte rovnice pre jadrové reakcie z druhej a tretej etapy. </w:t>
      </w:r>
    </w:p>
    <w:p w14:paraId="1180816F" w14:textId="16AFF175" w:rsidR="00BB2BC8" w:rsidRDefault="00BB2BC8" w:rsidP="00BB2BC8"/>
    <w:p w14:paraId="76CED69D" w14:textId="780C3F51" w:rsidR="00BB2BC8" w:rsidRDefault="00BB2BC8" w:rsidP="00BB2BC8"/>
    <w:p w14:paraId="08E5F10D" w14:textId="785D457A" w:rsidR="00BB2BC8" w:rsidRDefault="00BB2BC8" w:rsidP="00BB2BC8"/>
    <w:p w14:paraId="2D3F5DA5" w14:textId="77777777" w:rsidR="00BB2BC8" w:rsidRDefault="00BB2BC8" w:rsidP="00BB2BC8"/>
    <w:p w14:paraId="19DB2D0B" w14:textId="72F85463" w:rsidR="007D43D3" w:rsidRDefault="007D43D3" w:rsidP="007D43D3">
      <w:pPr>
        <w:pStyle w:val="Odsekzoznamu"/>
        <w:numPr>
          <w:ilvl w:val="0"/>
          <w:numId w:val="9"/>
        </w:numPr>
      </w:pPr>
      <w:r>
        <w:t xml:space="preserve">Využitím </w:t>
      </w:r>
      <w:proofErr w:type="spellStart"/>
      <w:r>
        <w:t>Astonovej</w:t>
      </w:r>
      <w:proofErr w:type="spellEnd"/>
      <w:r>
        <w:t xml:space="preserve"> krivky, spresnite hodnotu </w:t>
      </w:r>
      <w:proofErr w:type="spellStart"/>
      <w:r>
        <w:t>nukleónovho</w:t>
      </w:r>
      <w:proofErr w:type="spellEnd"/>
      <w:r>
        <w:t xml:space="preserve"> čísla stabilných jadier, ktoré sú spomínané v texte. </w:t>
      </w:r>
    </w:p>
    <w:p w14:paraId="3BCA44D0" w14:textId="12E2603E" w:rsidR="00BB2BC8" w:rsidRDefault="00BB2BC8" w:rsidP="00BB2BC8"/>
    <w:p w14:paraId="1192D550" w14:textId="490E06AC" w:rsidR="00BB2BC8" w:rsidRDefault="00BB2BC8" w:rsidP="00BB2BC8"/>
    <w:p w14:paraId="3A22DF8F" w14:textId="77777777" w:rsidR="00BB2BC8" w:rsidRDefault="00BB2BC8" w:rsidP="00BB2BC8"/>
    <w:p w14:paraId="6DF3A156" w14:textId="66E73A14" w:rsidR="007D43D3" w:rsidRDefault="007D43D3" w:rsidP="007D43D3">
      <w:pPr>
        <w:pStyle w:val="Odsekzoznamu"/>
        <w:numPr>
          <w:ilvl w:val="0"/>
          <w:numId w:val="9"/>
        </w:numPr>
      </w:pPr>
      <w:r>
        <w:t xml:space="preserve">Vypočítajte energiu </w:t>
      </w:r>
      <w:proofErr w:type="spellStart"/>
      <w:r>
        <w:t>reaktantov</w:t>
      </w:r>
      <w:proofErr w:type="spellEnd"/>
      <w:r>
        <w:t xml:space="preserve"> a produktov v reakcii etapy 1. </w:t>
      </w:r>
    </w:p>
    <w:p w14:paraId="4FABF5E5" w14:textId="07560421" w:rsidR="00BB2BC8" w:rsidRDefault="00BB2BC8" w:rsidP="00BB2BC8"/>
    <w:p w14:paraId="09E9108D" w14:textId="4D2CAB4B" w:rsidR="00BB2BC8" w:rsidRDefault="00BB2BC8" w:rsidP="00BB2BC8"/>
    <w:p w14:paraId="45B42D52" w14:textId="2C3B6ACC" w:rsidR="00BB2BC8" w:rsidRDefault="00BB2BC8" w:rsidP="00BB2BC8"/>
    <w:p w14:paraId="7E7CDCF0" w14:textId="1734D24F" w:rsidR="00BB2BC8" w:rsidRDefault="00BB2BC8" w:rsidP="00BB2BC8"/>
    <w:p w14:paraId="6074E28F" w14:textId="77777777" w:rsidR="00BB2BC8" w:rsidRPr="001473F4" w:rsidRDefault="00BB2BC8" w:rsidP="00BB2BC8"/>
    <w:p w14:paraId="1C099B28" w14:textId="7F247B2F" w:rsidR="007D43D3" w:rsidRDefault="007D43D3" w:rsidP="001473F4">
      <w:pPr>
        <w:pStyle w:val="Odsekzoznamu"/>
        <w:numPr>
          <w:ilvl w:val="0"/>
          <w:numId w:val="9"/>
        </w:numPr>
      </w:pPr>
      <w:r>
        <w:t>Určte množstvo uvoľnenej energie počas reakcie prvej etapy.</w:t>
      </w:r>
    </w:p>
    <w:p w14:paraId="3596C837" w14:textId="6F41C8E3" w:rsidR="00BB2BC8" w:rsidRDefault="00BB2BC8" w:rsidP="00BB2BC8"/>
    <w:p w14:paraId="49C4A207" w14:textId="7858684B" w:rsidR="00BB2BC8" w:rsidRDefault="00BB2BC8" w:rsidP="00BB2BC8"/>
    <w:p w14:paraId="72A601D9" w14:textId="77777777" w:rsidR="002D081D" w:rsidRDefault="002D081D" w:rsidP="00BB2BC8"/>
    <w:p w14:paraId="74438187" w14:textId="5CCD2009" w:rsidR="00BB2BC8" w:rsidRDefault="00BB2BC8" w:rsidP="00BB2BC8"/>
    <w:p w14:paraId="4452ED2F" w14:textId="77777777" w:rsidR="00BB2BC8" w:rsidRDefault="00BB2BC8" w:rsidP="00BB2BC8"/>
    <w:p w14:paraId="37920DAC" w14:textId="77777777" w:rsidR="007D43D3" w:rsidRDefault="007D43D3" w:rsidP="007D43D3">
      <w:pPr>
        <w:pStyle w:val="Odsekzoznamu"/>
        <w:numPr>
          <w:ilvl w:val="0"/>
          <w:numId w:val="9"/>
        </w:numPr>
      </w:pPr>
      <w:r>
        <w:t>Vypočítajte energiu uvoľnenú vytvorením 1g hélia. Porovnajte túto hodnotu s 1 </w:t>
      </w:r>
      <w:proofErr w:type="spellStart"/>
      <w:r>
        <w:t>toe</w:t>
      </w:r>
      <w:proofErr w:type="spellEnd"/>
      <w:r>
        <w:t xml:space="preserve">. </w:t>
      </w:r>
    </w:p>
    <w:p w14:paraId="3DCFBA38" w14:textId="77777777" w:rsidR="007D43D3" w:rsidRPr="001473F4" w:rsidRDefault="007D43D3" w:rsidP="001473F4">
      <w:pPr>
        <w:rPr>
          <w:b/>
          <w:bCs/>
          <w:i/>
          <w:iCs/>
        </w:rPr>
      </w:pPr>
    </w:p>
    <w:p w14:paraId="6527CF82" w14:textId="3C61FDD7" w:rsidR="007D43D3" w:rsidRDefault="007D43D3" w:rsidP="007D43D3"/>
    <w:p w14:paraId="1653EBD0" w14:textId="2C8A41B6" w:rsidR="00BB2BC8" w:rsidRDefault="00BB2BC8" w:rsidP="007D43D3"/>
    <w:p w14:paraId="71319BBA" w14:textId="17303405" w:rsidR="00BB2BC8" w:rsidRDefault="00BB2BC8" w:rsidP="007D43D3"/>
    <w:p w14:paraId="2F486AA0" w14:textId="082F488E" w:rsidR="00BB2BC8" w:rsidRDefault="00BB2BC8" w:rsidP="007D43D3"/>
    <w:p w14:paraId="18FF2D8E" w14:textId="77777777" w:rsidR="00BB2BC8" w:rsidRDefault="00BB2BC8" w:rsidP="007D43D3"/>
    <w:p w14:paraId="78F38527" w14:textId="65A1E4BB" w:rsidR="001473F4" w:rsidRDefault="007D43D3" w:rsidP="002D081D">
      <w:r w:rsidRPr="001473F4">
        <w:t xml:space="preserve">Dané: hmotnosť protónu </w:t>
      </w:r>
      <m:oMath>
        <m:sSub>
          <m:sSubPr>
            <m:ctrlPr>
              <w:rPr>
                <w:rFonts w:ascii="Cambria Math" w:hAnsi="Cambria Math"/>
              </w:rPr>
            </m:ctrlPr>
          </m:sSubPr>
          <m:e>
            <m:r>
              <m:rPr>
                <m:sty m:val="p"/>
              </m:rPr>
              <w:rPr>
                <w:rFonts w:ascii="Cambria Math" w:hAnsi="Cambria Math"/>
              </w:rPr>
              <m:t>m</m:t>
            </m:r>
          </m:e>
          <m:sub>
            <m:r>
              <m:rPr>
                <m:sty m:val="p"/>
              </m:rPr>
              <w:rPr>
                <w:rFonts w:ascii="Cambria Math" w:hAnsi="Cambria Math"/>
              </w:rPr>
              <m:t>p</m:t>
            </m:r>
          </m:sub>
        </m:sSub>
        <m:r>
          <m:rPr>
            <m:sty m:val="p"/>
          </m:rPr>
          <w:rPr>
            <w:rFonts w:ascii="Cambria Math" w:hAnsi="Cambria Math"/>
          </w:rPr>
          <m:t>=1,00728 u</m:t>
        </m:r>
      </m:oMath>
      <w:r w:rsidRPr="001473F4">
        <w:rPr>
          <w:rFonts w:eastAsiaTheme="minorEastAsia"/>
        </w:rPr>
        <w:t>; hmotnosť pozitrónu</w:t>
      </w:r>
      <w:r w:rsidRPr="001473F4">
        <w:t xml:space="preserve">  </w:t>
      </w:r>
      <m:oMath>
        <m:sSub>
          <m:sSubPr>
            <m:ctrlPr>
              <w:rPr>
                <w:rFonts w:ascii="Cambria Math" w:hAnsi="Cambria Math"/>
              </w:rPr>
            </m:ctrlPr>
          </m:sSubPr>
          <m:e>
            <m:r>
              <m:rPr>
                <m:sty m:val="p"/>
              </m:rPr>
              <w:rPr>
                <w:rFonts w:ascii="Cambria Math" w:hAnsi="Cambria Math"/>
              </w:rPr>
              <m:t>m</m:t>
            </m:r>
          </m:e>
          <m:sub>
            <m:r>
              <m:rPr>
                <m:sty m:val="p"/>
              </m:rPr>
              <w:rPr>
                <w:rFonts w:ascii="Cambria Math" w:hAnsi="Cambria Math"/>
              </w:rPr>
              <m:t>pos</m:t>
            </m:r>
          </m:sub>
        </m:sSub>
        <m:r>
          <m:rPr>
            <m:sty m:val="p"/>
          </m:rPr>
          <w:rPr>
            <w:rFonts w:ascii="Cambria Math" w:hAnsi="Cambria Math"/>
          </w:rPr>
          <m:t>=5,48580.</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-4</m:t>
            </m:r>
          </m:sup>
        </m:sSup>
        <m:r>
          <m:rPr>
            <m:sty m:val="p"/>
          </m:rPr>
          <w:rPr>
            <w:rFonts w:ascii="Cambria Math" w:hAnsi="Cambria Math"/>
          </w:rPr>
          <m:t xml:space="preserve"> u</m:t>
        </m:r>
      </m:oMath>
      <w:r w:rsidRPr="001473F4">
        <w:rPr>
          <w:rFonts w:eastAsiaTheme="minorEastAsia"/>
        </w:rPr>
        <w:t xml:space="preserve">, hmotnosť častice </w:t>
      </w:r>
      <m:oMath>
        <m:r>
          <m:rPr>
            <m:sty m:val="p"/>
          </m:rPr>
          <w:rPr>
            <w:rFonts w:ascii="Cambria Math" w:hAnsi="Cambria Math"/>
          </w:rPr>
          <m:t>α</m:t>
        </m:r>
      </m:oMath>
      <w:r w:rsidRPr="001473F4">
        <w:rPr>
          <w:rFonts w:eastAsiaTheme="minorEastAsia"/>
        </w:rPr>
        <w:t xml:space="preserve"> </w:t>
      </w:r>
      <m:oMath>
        <m:sSub>
          <m:sSubPr>
            <m:ctrlPr>
              <w:rPr>
                <w:rFonts w:ascii="Cambria Math" w:hAnsi="Cambria Math"/>
              </w:rPr>
            </m:ctrlPr>
          </m:sSubPr>
          <m:e>
            <m:r>
              <m:rPr>
                <m:sty m:val="p"/>
              </m:rPr>
              <w:rPr>
                <w:rFonts w:ascii="Cambria Math" w:hAnsi="Cambria Math"/>
              </w:rPr>
              <m:t>m</m:t>
            </m:r>
          </m:e>
          <m:sub>
            <m:r>
              <m:rPr>
                <m:sty m:val="p"/>
              </m:rPr>
              <w:rPr>
                <w:rFonts w:ascii="Cambria Math" w:hAnsi="Cambria Math"/>
              </w:rPr>
              <m:t>α</m:t>
            </m:r>
          </m:sub>
        </m:sSub>
        <m:r>
          <m:rPr>
            <m:sty m:val="p"/>
          </m:rPr>
          <w:rPr>
            <w:rFonts w:ascii="Cambria Math" w:hAnsi="Cambria Math"/>
          </w:rPr>
          <m:t>=4,00150 u</m:t>
        </m:r>
      </m:oMath>
      <w:r w:rsidRPr="001473F4">
        <w:rPr>
          <w:rFonts w:eastAsiaTheme="minorEastAsia"/>
        </w:rPr>
        <w:t xml:space="preserve">; 1 u zodpovedá energii 931,5 MeV; </w:t>
      </w:r>
      <m:oMath>
        <m:r>
          <m:rPr>
            <m:sty m:val="p"/>
          </m:rPr>
          <w:rPr>
            <w:rFonts w:ascii="Cambria Math" w:eastAsiaTheme="minorEastAsia" w:hAnsi="Cambria Math"/>
          </w:rPr>
          <m:t>1MeV=1,6.</m:t>
        </m:r>
        <m:sSup>
          <m:sSupPr>
            <m:ctrlPr>
              <w:rPr>
                <w:rFonts w:ascii="Cambria Math" w:eastAsiaTheme="minorEastAsia" w:hAnsi="Cambria Math"/>
              </w:rPr>
            </m:ctrlPr>
          </m:sSupPr>
          <m:e>
            <m:r>
              <m:rPr>
                <m:sty m:val="p"/>
              </m:rPr>
              <w:rPr>
                <w:rFonts w:ascii="Cambria Math" w:eastAsiaTheme="minorEastAsia" w:hAnsi="Cambria Math"/>
              </w:rPr>
              <m:t>10</m:t>
            </m:r>
          </m:e>
          <m:sup>
            <m:r>
              <m:rPr>
                <m:sty m:val="p"/>
              </m:rPr>
              <w:rPr>
                <w:rFonts w:ascii="Cambria Math" w:eastAsiaTheme="minorEastAsia" w:hAnsi="Cambria Math"/>
              </w:rPr>
              <m:t>-13</m:t>
            </m:r>
          </m:sup>
        </m:sSup>
        <m:r>
          <m:rPr>
            <m:sty m:val="p"/>
          </m:rPr>
          <w:rPr>
            <w:rFonts w:ascii="Cambria Math" w:eastAsiaTheme="minorEastAsia" w:hAnsi="Cambria Math"/>
          </w:rPr>
          <m:t>J</m:t>
        </m:r>
      </m:oMath>
      <w:r w:rsidRPr="001473F4">
        <w:rPr>
          <w:rFonts w:eastAsiaTheme="minorEastAsia"/>
        </w:rPr>
        <w:t xml:space="preserve">, </w:t>
      </w:r>
      <m:oMath>
        <m:r>
          <m:rPr>
            <m:sty m:val="p"/>
          </m:rPr>
          <w:rPr>
            <w:rFonts w:ascii="Cambria Math" w:eastAsiaTheme="minorEastAsia" w:hAnsi="Cambria Math"/>
          </w:rPr>
          <m:t>1toe=42GJ</m:t>
        </m:r>
      </m:oMath>
      <w:r w:rsidRPr="001473F4">
        <w:rPr>
          <w:rFonts w:eastAsiaTheme="minorEastAsia"/>
        </w:rPr>
        <w:t>.</w:t>
      </w:r>
      <w:r w:rsidR="001473F4">
        <w:br w:type="page"/>
      </w:r>
    </w:p>
    <w:p w14:paraId="0460FBC4" w14:textId="36626CC5" w:rsidR="007D43D3" w:rsidRPr="005225E0" w:rsidRDefault="007D43D3" w:rsidP="007D43D3">
      <w:pPr>
        <w:jc w:val="left"/>
      </w:pPr>
      <w:r w:rsidRPr="005225E0">
        <w:rPr>
          <w:b/>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Štiepne reakcie</w:t>
      </w:r>
    </w:p>
    <w:p w14:paraId="17A732B2" w14:textId="77777777" w:rsidR="007D43D3"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pPr>
      <w:r>
        <w:t xml:space="preserve">Reaktor v jadrovej elektrárni využíva obohatený urán, ktorý sa skladá z 3% štiepneho uránu 235 a 97% neštiepneho uránu 238. </w:t>
      </w:r>
    </w:p>
    <w:p w14:paraId="04509BC0" w14:textId="77777777" w:rsidR="007D43D3"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pPr>
      <w:r>
        <w:rPr>
          <w:noProof/>
        </w:rPr>
        <mc:AlternateContent>
          <mc:Choice Requires="wps">
            <w:drawing>
              <wp:anchor distT="0" distB="0" distL="114300" distR="114300" simplePos="0" relativeHeight="251695104" behindDoc="0" locked="0" layoutInCell="1" allowOverlap="1" wp14:anchorId="589E4AA4" wp14:editId="0DC8C5FA">
                <wp:simplePos x="0" y="0"/>
                <wp:positionH relativeFrom="column">
                  <wp:posOffset>-135255</wp:posOffset>
                </wp:positionH>
                <wp:positionV relativeFrom="paragraph">
                  <wp:posOffset>6350</wp:posOffset>
                </wp:positionV>
                <wp:extent cx="5757111" cy="878305"/>
                <wp:effectExtent l="0" t="0" r="0" b="0"/>
                <wp:wrapNone/>
                <wp:docPr id="40" name="Textové pole 40"/>
                <wp:cNvGraphicFramePr/>
                <a:graphic xmlns:a="http://schemas.openxmlformats.org/drawingml/2006/main">
                  <a:graphicData uri="http://schemas.microsoft.com/office/word/2010/wordprocessingShape">
                    <wps:wsp>
                      <wps:cNvSpPr txBox="1"/>
                      <wps:spPr>
                        <a:xfrm>
                          <a:off x="0" y="0"/>
                          <a:ext cx="5757111" cy="878305"/>
                        </a:xfrm>
                        <a:prstGeom prst="rect">
                          <a:avLst/>
                        </a:prstGeom>
                        <a:noFill/>
                        <a:ln w="6350">
                          <a:noFill/>
                        </a:ln>
                      </wps:spPr>
                      <wps:txbx>
                        <w:txbxContent>
                          <w:tbl>
                            <w:tblPr>
                              <w:tblStyle w:val="Mriekatabuky"/>
                              <w:tblW w:w="8842"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ook w:val="04A0" w:firstRow="1" w:lastRow="0" w:firstColumn="1" w:lastColumn="0" w:noHBand="0" w:noVBand="1"/>
                            </w:tblPr>
                            <w:tblGrid>
                              <w:gridCol w:w="1152"/>
                              <w:gridCol w:w="869"/>
                              <w:gridCol w:w="781"/>
                              <w:gridCol w:w="869"/>
                              <w:gridCol w:w="869"/>
                              <w:gridCol w:w="869"/>
                              <w:gridCol w:w="869"/>
                              <w:gridCol w:w="869"/>
                              <w:gridCol w:w="692"/>
                              <w:gridCol w:w="1079"/>
                            </w:tblGrid>
                            <w:tr w:rsidR="007D43D3" w:rsidRPr="0070222F" w14:paraId="16849CD1" w14:textId="77777777" w:rsidTr="00A36392">
                              <w:tc>
                                <w:tcPr>
                                  <w:tcW w:w="1696" w:type="dxa"/>
                                </w:tcPr>
                                <w:p w14:paraId="550266E7" w14:textId="77777777" w:rsidR="007D43D3" w:rsidRPr="0070222F" w:rsidRDefault="007D43D3" w:rsidP="00F435ED">
                                  <w:pPr>
                                    <w:jc w:val="center"/>
                                    <w:rPr>
                                      <w:b/>
                                      <w:bCs/>
                                      <w:color w:val="4472C4" w:themeColor="accent1"/>
                                      <w:sz w:val="20"/>
                                      <w:szCs w:val="20"/>
                                    </w:rPr>
                                  </w:pPr>
                                  <w:r w:rsidRPr="0070222F">
                                    <w:rPr>
                                      <w:b/>
                                      <w:bCs/>
                                      <w:color w:val="4472C4" w:themeColor="accent1"/>
                                      <w:sz w:val="20"/>
                                      <w:szCs w:val="20"/>
                                    </w:rPr>
                                    <w:t xml:space="preserve">Jadro </w:t>
                                  </w:r>
                                  <w:r w:rsidRPr="00A36392">
                                    <w:rPr>
                                      <w:sz w:val="18"/>
                                      <w:szCs w:val="18"/>
                                    </w:rPr>
                                    <w:t>alebo</w:t>
                                  </w:r>
                                  <w:r w:rsidRPr="00A36392">
                                    <w:rPr>
                                      <w:b/>
                                      <w:bCs/>
                                      <w:color w:val="4472C4" w:themeColor="accent1"/>
                                      <w:sz w:val="13"/>
                                      <w:szCs w:val="13"/>
                                    </w:rPr>
                                    <w:t xml:space="preserve"> </w:t>
                                  </w:r>
                                  <w:r w:rsidRPr="0070222F">
                                    <w:rPr>
                                      <w:b/>
                                      <w:bCs/>
                                      <w:color w:val="4472C4" w:themeColor="accent1"/>
                                      <w:sz w:val="20"/>
                                      <w:szCs w:val="20"/>
                                    </w:rPr>
                                    <w:t>častica</w:t>
                                  </w:r>
                                </w:p>
                              </w:tc>
                              <w:tc>
                                <w:tcPr>
                                  <w:tcW w:w="794" w:type="dxa"/>
                                  <w:vAlign w:val="center"/>
                                </w:tcPr>
                                <w:p w14:paraId="58329E68" w14:textId="77777777" w:rsidR="007D43D3" w:rsidRPr="0070222F" w:rsidRDefault="007A15F6" w:rsidP="0070222F">
                                  <w:pPr>
                                    <w:jc w:val="center"/>
                                    <w:rPr>
                                      <w:sz w:val="20"/>
                                      <w:szCs w:val="20"/>
                                    </w:rPr>
                                  </w:pPr>
                                  <m:oMathPara>
                                    <m:oMath>
                                      <m:sPre>
                                        <m:sPrePr>
                                          <m:ctrlPr>
                                            <w:rPr>
                                              <w:rFonts w:ascii="Cambria Math" w:hAnsi="Cambria Math"/>
                                              <w:i/>
                                              <w:sz w:val="20"/>
                                              <w:szCs w:val="20"/>
                                            </w:rPr>
                                          </m:ctrlPr>
                                        </m:sPrePr>
                                        <m:sub>
                                          <m:r>
                                            <w:rPr>
                                              <w:rFonts w:ascii="Cambria Math" w:hAnsi="Cambria Math"/>
                                              <w:sz w:val="20"/>
                                              <w:szCs w:val="20"/>
                                            </w:rPr>
                                            <m:t>54</m:t>
                                          </m:r>
                                        </m:sub>
                                        <m:sup>
                                          <m:r>
                                            <w:rPr>
                                              <w:rFonts w:ascii="Cambria Math" w:hAnsi="Cambria Math"/>
                                              <w:sz w:val="20"/>
                                              <w:szCs w:val="20"/>
                                            </w:rPr>
                                            <m:t>139</m:t>
                                          </m:r>
                                        </m:sup>
                                        <m:e>
                                          <m:r>
                                            <w:rPr>
                                              <w:rFonts w:ascii="Cambria Math" w:hAnsi="Cambria Math"/>
                                              <w:sz w:val="20"/>
                                              <w:szCs w:val="20"/>
                                            </w:rPr>
                                            <m:t>Xe</m:t>
                                          </m:r>
                                        </m:e>
                                      </m:sPre>
                                    </m:oMath>
                                  </m:oMathPara>
                                </w:p>
                              </w:tc>
                              <w:tc>
                                <w:tcPr>
                                  <w:tcW w:w="794" w:type="dxa"/>
                                  <w:vAlign w:val="center"/>
                                </w:tcPr>
                                <w:p w14:paraId="28F3EA9A" w14:textId="77777777" w:rsidR="007D43D3" w:rsidRPr="0070222F" w:rsidRDefault="007A15F6" w:rsidP="0070222F">
                                  <w:pPr>
                                    <w:jc w:val="center"/>
                                    <w:rPr>
                                      <w:sz w:val="20"/>
                                      <w:szCs w:val="20"/>
                                    </w:rPr>
                                  </w:pPr>
                                  <m:oMathPara>
                                    <m:oMath>
                                      <m:sPre>
                                        <m:sPrePr>
                                          <m:ctrlPr>
                                            <w:rPr>
                                              <w:rFonts w:ascii="Cambria Math" w:hAnsi="Cambria Math"/>
                                              <w:i/>
                                              <w:sz w:val="20"/>
                                              <w:szCs w:val="20"/>
                                            </w:rPr>
                                          </m:ctrlPr>
                                        </m:sPrePr>
                                        <m:sub>
                                          <m:r>
                                            <w:rPr>
                                              <w:rFonts w:ascii="Cambria Math" w:hAnsi="Cambria Math"/>
                                              <w:sz w:val="20"/>
                                              <w:szCs w:val="20"/>
                                            </w:rPr>
                                            <m:t>x</m:t>
                                          </m:r>
                                        </m:sub>
                                        <m:sup>
                                          <m:r>
                                            <w:rPr>
                                              <w:rFonts w:ascii="Cambria Math" w:hAnsi="Cambria Math"/>
                                              <w:sz w:val="20"/>
                                              <w:szCs w:val="20"/>
                                            </w:rPr>
                                            <m:t>94</m:t>
                                          </m:r>
                                        </m:sup>
                                        <m:e>
                                          <m:r>
                                            <w:rPr>
                                              <w:rFonts w:ascii="Cambria Math" w:hAnsi="Cambria Math"/>
                                              <w:sz w:val="20"/>
                                              <w:szCs w:val="20"/>
                                            </w:rPr>
                                            <m:t>Sr</m:t>
                                          </m:r>
                                        </m:e>
                                      </m:sPre>
                                    </m:oMath>
                                  </m:oMathPara>
                                </w:p>
                              </w:tc>
                              <w:tc>
                                <w:tcPr>
                                  <w:tcW w:w="794" w:type="dxa"/>
                                  <w:vAlign w:val="center"/>
                                </w:tcPr>
                                <w:p w14:paraId="307BE239" w14:textId="77777777" w:rsidR="007D43D3" w:rsidRPr="0070222F" w:rsidRDefault="007A15F6" w:rsidP="0070222F">
                                  <w:pPr>
                                    <w:jc w:val="center"/>
                                    <w:rPr>
                                      <w:sz w:val="20"/>
                                      <w:szCs w:val="20"/>
                                    </w:rPr>
                                  </w:pPr>
                                  <m:oMathPara>
                                    <m:oMath>
                                      <m:sPre>
                                        <m:sPrePr>
                                          <m:ctrlPr>
                                            <w:rPr>
                                              <w:rFonts w:ascii="Cambria Math" w:hAnsi="Cambria Math"/>
                                              <w:i/>
                                              <w:sz w:val="20"/>
                                              <w:szCs w:val="20"/>
                                            </w:rPr>
                                          </m:ctrlPr>
                                        </m:sPrePr>
                                        <m:sub>
                                          <m:r>
                                            <w:rPr>
                                              <w:rFonts w:ascii="Cambria Math" w:hAnsi="Cambria Math"/>
                                              <w:sz w:val="20"/>
                                              <w:szCs w:val="20"/>
                                            </w:rPr>
                                            <m:t>92</m:t>
                                          </m:r>
                                        </m:sub>
                                        <m:sup>
                                          <m:r>
                                            <w:rPr>
                                              <w:rFonts w:ascii="Cambria Math" w:hAnsi="Cambria Math"/>
                                              <w:sz w:val="20"/>
                                              <w:szCs w:val="20"/>
                                            </w:rPr>
                                            <m:t>235</m:t>
                                          </m:r>
                                        </m:sup>
                                        <m:e>
                                          <m:r>
                                            <w:rPr>
                                              <w:rFonts w:ascii="Cambria Math" w:hAnsi="Cambria Math"/>
                                              <w:sz w:val="20"/>
                                              <w:szCs w:val="20"/>
                                            </w:rPr>
                                            <m:t>U</m:t>
                                          </m:r>
                                        </m:e>
                                      </m:sPre>
                                    </m:oMath>
                                  </m:oMathPara>
                                </w:p>
                              </w:tc>
                              <w:tc>
                                <w:tcPr>
                                  <w:tcW w:w="794" w:type="dxa"/>
                                  <w:vAlign w:val="center"/>
                                </w:tcPr>
                                <w:p w14:paraId="1BA27B1A" w14:textId="77777777" w:rsidR="007D43D3" w:rsidRPr="0070222F" w:rsidRDefault="007A15F6" w:rsidP="0070222F">
                                  <w:pPr>
                                    <w:jc w:val="center"/>
                                    <w:rPr>
                                      <w:sz w:val="20"/>
                                      <w:szCs w:val="20"/>
                                    </w:rPr>
                                  </w:pPr>
                                  <m:oMathPara>
                                    <m:oMath>
                                      <m:sPre>
                                        <m:sPrePr>
                                          <m:ctrlPr>
                                            <w:rPr>
                                              <w:rFonts w:ascii="Cambria Math" w:hAnsi="Cambria Math"/>
                                              <w:i/>
                                              <w:sz w:val="20"/>
                                              <w:szCs w:val="20"/>
                                            </w:rPr>
                                          </m:ctrlPr>
                                        </m:sPrePr>
                                        <m:sub>
                                          <m:r>
                                            <w:rPr>
                                              <w:rFonts w:ascii="Cambria Math" w:hAnsi="Cambria Math"/>
                                              <w:sz w:val="20"/>
                                              <w:szCs w:val="20"/>
                                            </w:rPr>
                                            <m:t>92</m:t>
                                          </m:r>
                                        </m:sub>
                                        <m:sup>
                                          <m:r>
                                            <w:rPr>
                                              <w:rFonts w:ascii="Cambria Math" w:hAnsi="Cambria Math"/>
                                              <w:sz w:val="20"/>
                                              <w:szCs w:val="20"/>
                                            </w:rPr>
                                            <m:t>238</m:t>
                                          </m:r>
                                        </m:sup>
                                        <m:e>
                                          <m:r>
                                            <w:rPr>
                                              <w:rFonts w:ascii="Cambria Math" w:hAnsi="Cambria Math"/>
                                              <w:sz w:val="20"/>
                                              <w:szCs w:val="20"/>
                                            </w:rPr>
                                            <m:t>U</m:t>
                                          </m:r>
                                        </m:e>
                                      </m:sPre>
                                    </m:oMath>
                                  </m:oMathPara>
                                </w:p>
                              </w:tc>
                              <w:tc>
                                <w:tcPr>
                                  <w:tcW w:w="794" w:type="dxa"/>
                                  <w:vAlign w:val="center"/>
                                </w:tcPr>
                                <w:p w14:paraId="4359587B" w14:textId="77777777" w:rsidR="007D43D3" w:rsidRPr="0070222F" w:rsidRDefault="007A15F6" w:rsidP="0070222F">
                                  <w:pPr>
                                    <w:jc w:val="center"/>
                                    <w:rPr>
                                      <w:sz w:val="20"/>
                                      <w:szCs w:val="20"/>
                                    </w:rPr>
                                  </w:pPr>
                                  <m:oMathPara>
                                    <m:oMath>
                                      <m:sPre>
                                        <m:sPrePr>
                                          <m:ctrlPr>
                                            <w:rPr>
                                              <w:rFonts w:ascii="Cambria Math" w:hAnsi="Cambria Math"/>
                                              <w:i/>
                                              <w:sz w:val="20"/>
                                              <w:szCs w:val="20"/>
                                            </w:rPr>
                                          </m:ctrlPr>
                                        </m:sPrePr>
                                        <m:sub>
                                          <m:r>
                                            <w:rPr>
                                              <w:rFonts w:ascii="Cambria Math" w:hAnsi="Cambria Math"/>
                                              <w:sz w:val="20"/>
                                              <w:szCs w:val="20"/>
                                            </w:rPr>
                                            <m:t>92</m:t>
                                          </m:r>
                                        </m:sub>
                                        <m:sup>
                                          <m:r>
                                            <w:rPr>
                                              <w:rFonts w:ascii="Cambria Math" w:hAnsi="Cambria Math"/>
                                              <w:sz w:val="20"/>
                                              <w:szCs w:val="20"/>
                                            </w:rPr>
                                            <m:t>239</m:t>
                                          </m:r>
                                        </m:sup>
                                        <m:e>
                                          <m:r>
                                            <w:rPr>
                                              <w:rFonts w:ascii="Cambria Math" w:hAnsi="Cambria Math"/>
                                              <w:sz w:val="20"/>
                                              <w:szCs w:val="20"/>
                                            </w:rPr>
                                            <m:t>U</m:t>
                                          </m:r>
                                        </m:e>
                                      </m:sPre>
                                    </m:oMath>
                                  </m:oMathPara>
                                </w:p>
                              </w:tc>
                              <w:tc>
                                <w:tcPr>
                                  <w:tcW w:w="794" w:type="dxa"/>
                                  <w:vAlign w:val="center"/>
                                </w:tcPr>
                                <w:p w14:paraId="55A43DD3" w14:textId="77777777" w:rsidR="007D43D3" w:rsidRPr="0070222F" w:rsidRDefault="007A15F6" w:rsidP="0070222F">
                                  <w:pPr>
                                    <w:jc w:val="center"/>
                                    <w:rPr>
                                      <w:sz w:val="20"/>
                                      <w:szCs w:val="20"/>
                                    </w:rPr>
                                  </w:pPr>
                                  <m:oMathPara>
                                    <m:oMath>
                                      <m:sPre>
                                        <m:sPrePr>
                                          <m:ctrlPr>
                                            <w:rPr>
                                              <w:rFonts w:ascii="Cambria Math" w:hAnsi="Cambria Math"/>
                                              <w:i/>
                                              <w:sz w:val="20"/>
                                              <w:szCs w:val="20"/>
                                            </w:rPr>
                                          </m:ctrlPr>
                                        </m:sPrePr>
                                        <m:sub>
                                          <m:r>
                                            <w:rPr>
                                              <w:rFonts w:ascii="Cambria Math" w:hAnsi="Cambria Math"/>
                                              <w:sz w:val="20"/>
                                              <w:szCs w:val="20"/>
                                            </w:rPr>
                                            <m:t>93</m:t>
                                          </m:r>
                                        </m:sub>
                                        <m:sup>
                                          <m:r>
                                            <w:rPr>
                                              <w:rFonts w:ascii="Cambria Math" w:hAnsi="Cambria Math"/>
                                              <w:sz w:val="20"/>
                                              <w:szCs w:val="20"/>
                                            </w:rPr>
                                            <m:t>A1</m:t>
                                          </m:r>
                                        </m:sup>
                                        <m:e>
                                          <m:r>
                                            <w:rPr>
                                              <w:rFonts w:ascii="Cambria Math" w:hAnsi="Cambria Math"/>
                                              <w:sz w:val="20"/>
                                              <w:szCs w:val="20"/>
                                            </w:rPr>
                                            <m:t>Np</m:t>
                                          </m:r>
                                        </m:e>
                                      </m:sPre>
                                    </m:oMath>
                                  </m:oMathPara>
                                </w:p>
                              </w:tc>
                              <w:tc>
                                <w:tcPr>
                                  <w:tcW w:w="794" w:type="dxa"/>
                                  <w:vAlign w:val="center"/>
                                </w:tcPr>
                                <w:p w14:paraId="18E4AB03" w14:textId="77777777" w:rsidR="007D43D3" w:rsidRPr="0070222F" w:rsidRDefault="007A15F6" w:rsidP="0070222F">
                                  <w:pPr>
                                    <w:jc w:val="center"/>
                                    <w:rPr>
                                      <w:sz w:val="20"/>
                                      <w:szCs w:val="20"/>
                                    </w:rPr>
                                  </w:pPr>
                                  <m:oMathPara>
                                    <m:oMath>
                                      <m:sPre>
                                        <m:sPrePr>
                                          <m:ctrlPr>
                                            <w:rPr>
                                              <w:rFonts w:ascii="Cambria Math" w:hAnsi="Cambria Math"/>
                                              <w:i/>
                                              <w:sz w:val="20"/>
                                              <w:szCs w:val="20"/>
                                            </w:rPr>
                                          </m:ctrlPr>
                                        </m:sPrePr>
                                        <m:sub>
                                          <m:r>
                                            <w:rPr>
                                              <w:rFonts w:ascii="Cambria Math" w:hAnsi="Cambria Math"/>
                                              <w:sz w:val="20"/>
                                              <w:szCs w:val="20"/>
                                            </w:rPr>
                                            <m:t>94</m:t>
                                          </m:r>
                                        </m:sub>
                                        <m:sup>
                                          <m:r>
                                            <w:rPr>
                                              <w:rFonts w:ascii="Cambria Math" w:hAnsi="Cambria Math"/>
                                              <w:sz w:val="20"/>
                                              <w:szCs w:val="20"/>
                                            </w:rPr>
                                            <m:t>A2</m:t>
                                          </m:r>
                                        </m:sup>
                                        <m:e>
                                          <m:r>
                                            <w:rPr>
                                              <w:rFonts w:ascii="Cambria Math" w:hAnsi="Cambria Math"/>
                                              <w:sz w:val="20"/>
                                              <w:szCs w:val="20"/>
                                            </w:rPr>
                                            <m:t>Pu</m:t>
                                          </m:r>
                                        </m:e>
                                      </m:sPre>
                                    </m:oMath>
                                  </m:oMathPara>
                                </w:p>
                              </w:tc>
                              <w:tc>
                                <w:tcPr>
                                  <w:tcW w:w="794" w:type="dxa"/>
                                  <w:vAlign w:val="center"/>
                                </w:tcPr>
                                <w:p w14:paraId="17814006" w14:textId="77777777" w:rsidR="007D43D3" w:rsidRPr="0070222F" w:rsidRDefault="007A15F6" w:rsidP="0070222F">
                                  <w:pPr>
                                    <w:jc w:val="center"/>
                                    <w:rPr>
                                      <w:sz w:val="20"/>
                                      <w:szCs w:val="20"/>
                                    </w:rPr>
                                  </w:pPr>
                                  <m:oMathPara>
                                    <m:oMath>
                                      <m:sPre>
                                        <m:sPrePr>
                                          <m:ctrlPr>
                                            <w:rPr>
                                              <w:rFonts w:ascii="Cambria Math" w:hAnsi="Cambria Math"/>
                                              <w:i/>
                                              <w:sz w:val="20"/>
                                              <w:szCs w:val="20"/>
                                            </w:rPr>
                                          </m:ctrlPr>
                                        </m:sPrePr>
                                        <m:sub>
                                          <m:r>
                                            <w:rPr>
                                              <w:rFonts w:ascii="Cambria Math" w:hAnsi="Cambria Math"/>
                                              <w:sz w:val="20"/>
                                              <w:szCs w:val="20"/>
                                            </w:rPr>
                                            <m:t>0</m:t>
                                          </m:r>
                                        </m:sub>
                                        <m:sup>
                                          <m:r>
                                            <w:rPr>
                                              <w:rFonts w:ascii="Cambria Math" w:hAnsi="Cambria Math"/>
                                              <w:sz w:val="20"/>
                                              <w:szCs w:val="20"/>
                                            </w:rPr>
                                            <m:t>1</m:t>
                                          </m:r>
                                        </m:sup>
                                        <m:e>
                                          <m:r>
                                            <w:rPr>
                                              <w:rFonts w:ascii="Cambria Math" w:hAnsi="Cambria Math"/>
                                              <w:sz w:val="20"/>
                                              <w:szCs w:val="20"/>
                                            </w:rPr>
                                            <m:t>n</m:t>
                                          </m:r>
                                        </m:e>
                                      </m:sPre>
                                    </m:oMath>
                                  </m:oMathPara>
                                </w:p>
                              </w:tc>
                              <w:tc>
                                <w:tcPr>
                                  <w:tcW w:w="794" w:type="dxa"/>
                                  <w:vAlign w:val="center"/>
                                </w:tcPr>
                                <w:p w14:paraId="5481E6EB" w14:textId="77777777" w:rsidR="007D43D3" w:rsidRPr="0070222F" w:rsidRDefault="007A15F6" w:rsidP="0070222F">
                                  <w:pPr>
                                    <w:jc w:val="center"/>
                                    <w:rPr>
                                      <w:sz w:val="20"/>
                                      <w:szCs w:val="20"/>
                                    </w:rPr>
                                  </w:pPr>
                                  <m:oMathPara>
                                    <m:oMath>
                                      <m:sPre>
                                        <m:sPrePr>
                                          <m:ctrlPr>
                                            <w:rPr>
                                              <w:rFonts w:ascii="Cambria Math" w:hAnsi="Cambria Math"/>
                                              <w:i/>
                                              <w:sz w:val="20"/>
                                              <w:szCs w:val="20"/>
                                            </w:rPr>
                                          </m:ctrlPr>
                                        </m:sPrePr>
                                        <m:sub>
                                          <m:r>
                                            <w:rPr>
                                              <w:rFonts w:ascii="Cambria Math" w:hAnsi="Cambria Math"/>
                                              <w:sz w:val="20"/>
                                              <w:szCs w:val="20"/>
                                            </w:rPr>
                                            <m:t>-1</m:t>
                                          </m:r>
                                        </m:sub>
                                        <m:sup>
                                          <m:r>
                                            <w:rPr>
                                              <w:rFonts w:ascii="Cambria Math" w:hAnsi="Cambria Math"/>
                                              <w:sz w:val="20"/>
                                              <w:szCs w:val="20"/>
                                            </w:rPr>
                                            <m:t>0</m:t>
                                          </m:r>
                                        </m:sup>
                                        <m:e>
                                          <m:r>
                                            <w:rPr>
                                              <w:rFonts w:ascii="Cambria Math" w:hAnsi="Cambria Math"/>
                                              <w:sz w:val="20"/>
                                              <w:szCs w:val="20"/>
                                            </w:rPr>
                                            <m:t>e</m:t>
                                          </m:r>
                                        </m:e>
                                      </m:sPre>
                                    </m:oMath>
                                  </m:oMathPara>
                                </w:p>
                              </w:tc>
                            </w:tr>
                            <w:tr w:rsidR="007D43D3" w:rsidRPr="0070222F" w14:paraId="54628134" w14:textId="77777777" w:rsidTr="00A36392">
                              <w:tc>
                                <w:tcPr>
                                  <w:tcW w:w="1696" w:type="dxa"/>
                                </w:tcPr>
                                <w:p w14:paraId="7880B06D" w14:textId="77777777" w:rsidR="007D43D3" w:rsidRPr="0070222F" w:rsidRDefault="007D43D3" w:rsidP="00F435ED">
                                  <w:pPr>
                                    <w:jc w:val="center"/>
                                    <w:rPr>
                                      <w:b/>
                                      <w:bCs/>
                                      <w:color w:val="4472C4" w:themeColor="accent1"/>
                                      <w:sz w:val="20"/>
                                      <w:szCs w:val="20"/>
                                    </w:rPr>
                                  </w:pPr>
                                  <w:r w:rsidRPr="0070222F">
                                    <w:rPr>
                                      <w:b/>
                                      <w:bCs/>
                                      <w:color w:val="4472C4" w:themeColor="accent1"/>
                                      <w:sz w:val="20"/>
                                      <w:szCs w:val="20"/>
                                    </w:rPr>
                                    <w:t xml:space="preserve">Hmotnosť </w:t>
                                  </w:r>
                                  <w:r w:rsidRPr="004D4F55">
                                    <w:rPr>
                                      <w:sz w:val="18"/>
                                      <w:szCs w:val="18"/>
                                    </w:rPr>
                                    <w:t>(u)</w:t>
                                  </w:r>
                                </w:p>
                              </w:tc>
                              <w:tc>
                                <w:tcPr>
                                  <w:tcW w:w="794" w:type="dxa"/>
                                  <w:vAlign w:val="center"/>
                                </w:tcPr>
                                <w:p w14:paraId="7BFD2FC5" w14:textId="77777777" w:rsidR="007D43D3" w:rsidRPr="00A36392" w:rsidRDefault="007D43D3" w:rsidP="0070222F">
                                  <w:pPr>
                                    <w:jc w:val="center"/>
                                    <w:rPr>
                                      <w:sz w:val="16"/>
                                      <w:szCs w:val="16"/>
                                    </w:rPr>
                                  </w:pPr>
                                  <w:r w:rsidRPr="00A36392">
                                    <w:rPr>
                                      <w:sz w:val="16"/>
                                      <w:szCs w:val="16"/>
                                    </w:rPr>
                                    <w:t>138,8882</w:t>
                                  </w:r>
                                </w:p>
                              </w:tc>
                              <w:tc>
                                <w:tcPr>
                                  <w:tcW w:w="794" w:type="dxa"/>
                                  <w:vAlign w:val="center"/>
                                </w:tcPr>
                                <w:p w14:paraId="3B1E813E" w14:textId="77777777" w:rsidR="007D43D3" w:rsidRPr="00A36392" w:rsidRDefault="007D43D3" w:rsidP="0070222F">
                                  <w:pPr>
                                    <w:jc w:val="center"/>
                                    <w:rPr>
                                      <w:sz w:val="16"/>
                                      <w:szCs w:val="16"/>
                                    </w:rPr>
                                  </w:pPr>
                                  <w:r w:rsidRPr="00A36392">
                                    <w:rPr>
                                      <w:sz w:val="16"/>
                                      <w:szCs w:val="16"/>
                                    </w:rPr>
                                    <w:t>93,8946</w:t>
                                  </w:r>
                                </w:p>
                              </w:tc>
                              <w:tc>
                                <w:tcPr>
                                  <w:tcW w:w="794" w:type="dxa"/>
                                  <w:vAlign w:val="center"/>
                                </w:tcPr>
                                <w:p w14:paraId="1C50F7ED" w14:textId="77777777" w:rsidR="007D43D3" w:rsidRPr="00A36392" w:rsidRDefault="007D43D3" w:rsidP="0070222F">
                                  <w:pPr>
                                    <w:jc w:val="center"/>
                                    <w:rPr>
                                      <w:sz w:val="16"/>
                                      <w:szCs w:val="16"/>
                                    </w:rPr>
                                  </w:pPr>
                                  <w:r w:rsidRPr="00A36392">
                                    <w:rPr>
                                      <w:sz w:val="16"/>
                                      <w:szCs w:val="16"/>
                                    </w:rPr>
                                    <w:t>235,0134</w:t>
                                  </w:r>
                                </w:p>
                              </w:tc>
                              <w:tc>
                                <w:tcPr>
                                  <w:tcW w:w="794" w:type="dxa"/>
                                  <w:vAlign w:val="center"/>
                                </w:tcPr>
                                <w:p w14:paraId="6943EEC0" w14:textId="77777777" w:rsidR="007D43D3" w:rsidRPr="00A36392" w:rsidRDefault="007D43D3" w:rsidP="0070222F">
                                  <w:pPr>
                                    <w:jc w:val="center"/>
                                    <w:rPr>
                                      <w:sz w:val="16"/>
                                      <w:szCs w:val="16"/>
                                    </w:rPr>
                                  </w:pPr>
                                  <w:r w:rsidRPr="00A36392">
                                    <w:rPr>
                                      <w:sz w:val="16"/>
                                      <w:szCs w:val="16"/>
                                    </w:rPr>
                                    <w:t>238,0003</w:t>
                                  </w:r>
                                </w:p>
                              </w:tc>
                              <w:tc>
                                <w:tcPr>
                                  <w:tcW w:w="794" w:type="dxa"/>
                                  <w:vAlign w:val="center"/>
                                </w:tcPr>
                                <w:p w14:paraId="6E2B29AB" w14:textId="77777777" w:rsidR="007D43D3" w:rsidRPr="00A36392" w:rsidRDefault="007D43D3" w:rsidP="0070222F">
                                  <w:pPr>
                                    <w:jc w:val="center"/>
                                    <w:rPr>
                                      <w:sz w:val="16"/>
                                      <w:szCs w:val="16"/>
                                    </w:rPr>
                                  </w:pPr>
                                  <w:r w:rsidRPr="00A36392">
                                    <w:rPr>
                                      <w:sz w:val="16"/>
                                      <w:szCs w:val="16"/>
                                    </w:rPr>
                                    <w:t>239,0038</w:t>
                                  </w:r>
                                </w:p>
                              </w:tc>
                              <w:tc>
                                <w:tcPr>
                                  <w:tcW w:w="794" w:type="dxa"/>
                                  <w:vAlign w:val="center"/>
                                </w:tcPr>
                                <w:p w14:paraId="08EA70DF" w14:textId="77777777" w:rsidR="007D43D3" w:rsidRPr="00A36392" w:rsidRDefault="007D43D3" w:rsidP="0070222F">
                                  <w:pPr>
                                    <w:jc w:val="center"/>
                                    <w:rPr>
                                      <w:sz w:val="16"/>
                                      <w:szCs w:val="16"/>
                                    </w:rPr>
                                  </w:pPr>
                                  <w:r w:rsidRPr="00A36392">
                                    <w:rPr>
                                      <w:sz w:val="16"/>
                                      <w:szCs w:val="16"/>
                                    </w:rPr>
                                    <w:t>239,0019</w:t>
                                  </w:r>
                                </w:p>
                              </w:tc>
                              <w:tc>
                                <w:tcPr>
                                  <w:tcW w:w="794" w:type="dxa"/>
                                  <w:vAlign w:val="center"/>
                                </w:tcPr>
                                <w:p w14:paraId="24F8D648" w14:textId="77777777" w:rsidR="007D43D3" w:rsidRPr="00A36392" w:rsidRDefault="007D43D3" w:rsidP="0070222F">
                                  <w:pPr>
                                    <w:jc w:val="center"/>
                                    <w:rPr>
                                      <w:sz w:val="16"/>
                                      <w:szCs w:val="16"/>
                                    </w:rPr>
                                  </w:pPr>
                                  <w:r w:rsidRPr="00A36392">
                                    <w:rPr>
                                      <w:sz w:val="16"/>
                                      <w:szCs w:val="16"/>
                                    </w:rPr>
                                    <w:t>239,0006</w:t>
                                  </w:r>
                                </w:p>
                              </w:tc>
                              <w:tc>
                                <w:tcPr>
                                  <w:tcW w:w="794" w:type="dxa"/>
                                  <w:vAlign w:val="center"/>
                                </w:tcPr>
                                <w:p w14:paraId="794155A1" w14:textId="77777777" w:rsidR="007D43D3" w:rsidRPr="00A36392" w:rsidRDefault="007D43D3" w:rsidP="0070222F">
                                  <w:pPr>
                                    <w:jc w:val="center"/>
                                    <w:rPr>
                                      <w:sz w:val="16"/>
                                      <w:szCs w:val="16"/>
                                    </w:rPr>
                                  </w:pPr>
                                  <w:r w:rsidRPr="00A36392">
                                    <w:rPr>
                                      <w:sz w:val="16"/>
                                      <w:szCs w:val="16"/>
                                    </w:rPr>
                                    <w:t>1,0087</w:t>
                                  </w:r>
                                </w:p>
                              </w:tc>
                              <w:tc>
                                <w:tcPr>
                                  <w:tcW w:w="794" w:type="dxa"/>
                                  <w:vAlign w:val="center"/>
                                </w:tcPr>
                                <w:p w14:paraId="5A7EFAA5" w14:textId="77777777" w:rsidR="007D43D3" w:rsidRPr="00A36392" w:rsidRDefault="007D43D3" w:rsidP="0070222F">
                                  <w:pPr>
                                    <w:jc w:val="center"/>
                                    <w:rPr>
                                      <w:sz w:val="16"/>
                                      <w:szCs w:val="16"/>
                                    </w:rPr>
                                  </w:pPr>
                                  <m:oMathPara>
                                    <m:oMath>
                                      <m:r>
                                        <m:rPr>
                                          <m:sty m:val="p"/>
                                        </m:rPr>
                                        <w:rPr>
                                          <w:rFonts w:ascii="Cambria Math" w:hAnsi="Cambria Math"/>
                                          <w:sz w:val="16"/>
                                          <w:szCs w:val="16"/>
                                        </w:rPr>
                                        <m:t>5,4858.</m:t>
                                      </m:r>
                                      <m:sSup>
                                        <m:sSupPr>
                                          <m:ctrlPr>
                                            <w:rPr>
                                              <w:rFonts w:ascii="Cambria Math" w:hAnsi="Cambria Math"/>
                                              <w:sz w:val="16"/>
                                              <w:szCs w:val="16"/>
                                            </w:rPr>
                                          </m:ctrlPr>
                                        </m:sSupPr>
                                        <m:e>
                                          <m:r>
                                            <w:rPr>
                                              <w:rFonts w:ascii="Cambria Math" w:hAnsi="Cambria Math"/>
                                              <w:sz w:val="16"/>
                                              <w:szCs w:val="16"/>
                                            </w:rPr>
                                            <m:t>10</m:t>
                                          </m:r>
                                        </m:e>
                                        <m:sup>
                                          <m:r>
                                            <w:rPr>
                                              <w:rFonts w:ascii="Cambria Math" w:hAnsi="Cambria Math"/>
                                              <w:sz w:val="16"/>
                                              <w:szCs w:val="16"/>
                                            </w:rPr>
                                            <m:t>-4</m:t>
                                          </m:r>
                                        </m:sup>
                                      </m:sSup>
                                    </m:oMath>
                                  </m:oMathPara>
                                </w:p>
                              </w:tc>
                            </w:tr>
                          </w:tbl>
                          <w:p w14:paraId="62038BFE" w14:textId="77777777" w:rsidR="007D43D3" w:rsidRPr="0070222F" w:rsidRDefault="007D43D3" w:rsidP="007D43D3">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E4AA4" id="Textové pole 40" o:spid="_x0000_s1038" type="#_x0000_t202" style="position:absolute;left:0;text-align:left;margin-left:-10.65pt;margin-top:.5pt;width:453.3pt;height:69.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" filled="f" stroked="f" strokeweight=".5pt">
                <v:textbox>
                  <w:txbxContent>
                    <w:tbl>
                      <w:tblPr>
                        <w:tblStyle w:val="Mriekatabuky"/>
                        <w:tblW w:w="8842"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ook w:val="04A0" w:firstRow="1" w:lastRow="0" w:firstColumn="1" w:lastColumn="0" w:noHBand="0" w:noVBand="1"/>
                      </w:tblPr>
                      <w:tblGrid>
                        <w:gridCol w:w="1152"/>
                        <w:gridCol w:w="869"/>
                        <w:gridCol w:w="781"/>
                        <w:gridCol w:w="869"/>
                        <w:gridCol w:w="869"/>
                        <w:gridCol w:w="869"/>
                        <w:gridCol w:w="869"/>
                        <w:gridCol w:w="869"/>
                        <w:gridCol w:w="692"/>
                        <w:gridCol w:w="1079"/>
                      </w:tblGrid>
                      <w:tr w:rsidR="007D43D3" w:rsidRPr="0070222F" w14:paraId="16849CD1" w14:textId="77777777" w:rsidTr="00A36392">
                        <w:tc>
                          <w:tcPr>
                            <w:tcW w:w="1696" w:type="dxa"/>
                          </w:tcPr>
                          <w:p w14:paraId="550266E7" w14:textId="77777777" w:rsidR="007D43D3" w:rsidRPr="0070222F" w:rsidRDefault="007D43D3" w:rsidP="00F435ED">
                            <w:pPr>
                              <w:jc w:val="center"/>
                              <w:rPr>
                                <w:b/>
                                <w:bCs/>
                                <w:color w:val="4472C4" w:themeColor="accent1"/>
                                <w:sz w:val="20"/>
                                <w:szCs w:val="20"/>
                              </w:rPr>
                            </w:pPr>
                            <w:r w:rsidRPr="0070222F">
                              <w:rPr>
                                <w:b/>
                                <w:bCs/>
                                <w:color w:val="4472C4" w:themeColor="accent1"/>
                                <w:sz w:val="20"/>
                                <w:szCs w:val="20"/>
                              </w:rPr>
                              <w:t xml:space="preserve">Jadro </w:t>
                            </w:r>
                            <w:r w:rsidRPr="00A36392">
                              <w:rPr>
                                <w:sz w:val="18"/>
                                <w:szCs w:val="18"/>
                              </w:rPr>
                              <w:t>alebo</w:t>
                            </w:r>
                            <w:r w:rsidRPr="00A36392">
                              <w:rPr>
                                <w:b/>
                                <w:bCs/>
                                <w:color w:val="4472C4" w:themeColor="accent1"/>
                                <w:sz w:val="13"/>
                                <w:szCs w:val="13"/>
                              </w:rPr>
                              <w:t xml:space="preserve"> </w:t>
                            </w:r>
                            <w:r w:rsidRPr="0070222F">
                              <w:rPr>
                                <w:b/>
                                <w:bCs/>
                                <w:color w:val="4472C4" w:themeColor="accent1"/>
                                <w:sz w:val="20"/>
                                <w:szCs w:val="20"/>
                              </w:rPr>
                              <w:t>častica</w:t>
                            </w:r>
                          </w:p>
                        </w:tc>
                        <w:tc>
                          <w:tcPr>
                            <w:tcW w:w="794" w:type="dxa"/>
                            <w:vAlign w:val="center"/>
                          </w:tcPr>
                          <w:p w14:paraId="58329E68" w14:textId="77777777" w:rsidR="007D43D3" w:rsidRPr="0070222F" w:rsidRDefault="007A15F6" w:rsidP="0070222F">
                            <w:pPr>
                              <w:jc w:val="center"/>
                              <w:rPr>
                                <w:sz w:val="20"/>
                                <w:szCs w:val="20"/>
                              </w:rPr>
                            </w:pPr>
                            <m:oMathPara>
                              <m:oMath>
                                <m:sPre>
                                  <m:sPrePr>
                                    <m:ctrlPr>
                                      <w:rPr>
                                        <w:rFonts w:ascii="Cambria Math" w:hAnsi="Cambria Math"/>
                                        <w:i/>
                                        <w:sz w:val="20"/>
                                        <w:szCs w:val="20"/>
                                      </w:rPr>
                                    </m:ctrlPr>
                                  </m:sPrePr>
                                  <m:sub>
                                    <m:r>
                                      <w:rPr>
                                        <w:rFonts w:ascii="Cambria Math" w:hAnsi="Cambria Math"/>
                                        <w:sz w:val="20"/>
                                        <w:szCs w:val="20"/>
                                      </w:rPr>
                                      <m:t>54</m:t>
                                    </m:r>
                                  </m:sub>
                                  <m:sup>
                                    <m:r>
                                      <w:rPr>
                                        <w:rFonts w:ascii="Cambria Math" w:hAnsi="Cambria Math"/>
                                        <w:sz w:val="20"/>
                                        <w:szCs w:val="20"/>
                                      </w:rPr>
                                      <m:t>139</m:t>
                                    </m:r>
                                  </m:sup>
                                  <m:e>
                                    <m:r>
                                      <w:rPr>
                                        <w:rFonts w:ascii="Cambria Math" w:hAnsi="Cambria Math"/>
                                        <w:sz w:val="20"/>
                                        <w:szCs w:val="20"/>
                                      </w:rPr>
                                      <m:t>Xe</m:t>
                                    </m:r>
                                  </m:e>
                                </m:sPre>
                              </m:oMath>
                            </m:oMathPara>
                          </w:p>
                        </w:tc>
                        <w:tc>
                          <w:tcPr>
                            <w:tcW w:w="794" w:type="dxa"/>
                            <w:vAlign w:val="center"/>
                          </w:tcPr>
                          <w:p w14:paraId="28F3EA9A" w14:textId="77777777" w:rsidR="007D43D3" w:rsidRPr="0070222F" w:rsidRDefault="007A15F6" w:rsidP="0070222F">
                            <w:pPr>
                              <w:jc w:val="center"/>
                              <w:rPr>
                                <w:sz w:val="20"/>
                                <w:szCs w:val="20"/>
                              </w:rPr>
                            </w:pPr>
                            <m:oMathPara>
                              <m:oMath>
                                <m:sPre>
                                  <m:sPrePr>
                                    <m:ctrlPr>
                                      <w:rPr>
                                        <w:rFonts w:ascii="Cambria Math" w:hAnsi="Cambria Math"/>
                                        <w:i/>
                                        <w:sz w:val="20"/>
                                        <w:szCs w:val="20"/>
                                      </w:rPr>
                                    </m:ctrlPr>
                                  </m:sPrePr>
                                  <m:sub>
                                    <m:r>
                                      <w:rPr>
                                        <w:rFonts w:ascii="Cambria Math" w:hAnsi="Cambria Math"/>
                                        <w:sz w:val="20"/>
                                        <w:szCs w:val="20"/>
                                      </w:rPr>
                                      <m:t>x</m:t>
                                    </m:r>
                                  </m:sub>
                                  <m:sup>
                                    <m:r>
                                      <w:rPr>
                                        <w:rFonts w:ascii="Cambria Math" w:hAnsi="Cambria Math"/>
                                        <w:sz w:val="20"/>
                                        <w:szCs w:val="20"/>
                                      </w:rPr>
                                      <m:t>94</m:t>
                                    </m:r>
                                  </m:sup>
                                  <m:e>
                                    <m:r>
                                      <w:rPr>
                                        <w:rFonts w:ascii="Cambria Math" w:hAnsi="Cambria Math"/>
                                        <w:sz w:val="20"/>
                                        <w:szCs w:val="20"/>
                                      </w:rPr>
                                      <m:t>Sr</m:t>
                                    </m:r>
                                  </m:e>
                                </m:sPre>
                              </m:oMath>
                            </m:oMathPara>
                          </w:p>
                        </w:tc>
                        <w:tc>
                          <w:tcPr>
                            <w:tcW w:w="794" w:type="dxa"/>
                            <w:vAlign w:val="center"/>
                          </w:tcPr>
                          <w:p w14:paraId="307BE239" w14:textId="77777777" w:rsidR="007D43D3" w:rsidRPr="0070222F" w:rsidRDefault="007A15F6" w:rsidP="0070222F">
                            <w:pPr>
                              <w:jc w:val="center"/>
                              <w:rPr>
                                <w:sz w:val="20"/>
                                <w:szCs w:val="20"/>
                              </w:rPr>
                            </w:pPr>
                            <m:oMathPara>
                              <m:oMath>
                                <m:sPre>
                                  <m:sPrePr>
                                    <m:ctrlPr>
                                      <w:rPr>
                                        <w:rFonts w:ascii="Cambria Math" w:hAnsi="Cambria Math"/>
                                        <w:i/>
                                        <w:sz w:val="20"/>
                                        <w:szCs w:val="20"/>
                                      </w:rPr>
                                    </m:ctrlPr>
                                  </m:sPrePr>
                                  <m:sub>
                                    <m:r>
                                      <w:rPr>
                                        <w:rFonts w:ascii="Cambria Math" w:hAnsi="Cambria Math"/>
                                        <w:sz w:val="20"/>
                                        <w:szCs w:val="20"/>
                                      </w:rPr>
                                      <m:t>92</m:t>
                                    </m:r>
                                  </m:sub>
                                  <m:sup>
                                    <m:r>
                                      <w:rPr>
                                        <w:rFonts w:ascii="Cambria Math" w:hAnsi="Cambria Math"/>
                                        <w:sz w:val="20"/>
                                        <w:szCs w:val="20"/>
                                      </w:rPr>
                                      <m:t>235</m:t>
                                    </m:r>
                                  </m:sup>
                                  <m:e>
                                    <m:r>
                                      <w:rPr>
                                        <w:rFonts w:ascii="Cambria Math" w:hAnsi="Cambria Math"/>
                                        <w:sz w:val="20"/>
                                        <w:szCs w:val="20"/>
                                      </w:rPr>
                                      <m:t>U</m:t>
                                    </m:r>
                                  </m:e>
                                </m:sPre>
                              </m:oMath>
                            </m:oMathPara>
                          </w:p>
                        </w:tc>
                        <w:tc>
                          <w:tcPr>
                            <w:tcW w:w="794" w:type="dxa"/>
                            <w:vAlign w:val="center"/>
                          </w:tcPr>
                          <w:p w14:paraId="1BA27B1A" w14:textId="77777777" w:rsidR="007D43D3" w:rsidRPr="0070222F" w:rsidRDefault="007A15F6" w:rsidP="0070222F">
                            <w:pPr>
                              <w:jc w:val="center"/>
                              <w:rPr>
                                <w:sz w:val="20"/>
                                <w:szCs w:val="20"/>
                              </w:rPr>
                            </w:pPr>
                            <m:oMathPara>
                              <m:oMath>
                                <m:sPre>
                                  <m:sPrePr>
                                    <m:ctrlPr>
                                      <w:rPr>
                                        <w:rFonts w:ascii="Cambria Math" w:hAnsi="Cambria Math"/>
                                        <w:i/>
                                        <w:sz w:val="20"/>
                                        <w:szCs w:val="20"/>
                                      </w:rPr>
                                    </m:ctrlPr>
                                  </m:sPrePr>
                                  <m:sub>
                                    <m:r>
                                      <w:rPr>
                                        <w:rFonts w:ascii="Cambria Math" w:hAnsi="Cambria Math"/>
                                        <w:sz w:val="20"/>
                                        <w:szCs w:val="20"/>
                                      </w:rPr>
                                      <m:t>92</m:t>
                                    </m:r>
                                  </m:sub>
                                  <m:sup>
                                    <m:r>
                                      <w:rPr>
                                        <w:rFonts w:ascii="Cambria Math" w:hAnsi="Cambria Math"/>
                                        <w:sz w:val="20"/>
                                        <w:szCs w:val="20"/>
                                      </w:rPr>
                                      <m:t>238</m:t>
                                    </m:r>
                                  </m:sup>
                                  <m:e>
                                    <m:r>
                                      <w:rPr>
                                        <w:rFonts w:ascii="Cambria Math" w:hAnsi="Cambria Math"/>
                                        <w:sz w:val="20"/>
                                        <w:szCs w:val="20"/>
                                      </w:rPr>
                                      <m:t>U</m:t>
                                    </m:r>
                                  </m:e>
                                </m:sPre>
                              </m:oMath>
                            </m:oMathPara>
                          </w:p>
                        </w:tc>
                        <w:tc>
                          <w:tcPr>
                            <w:tcW w:w="794" w:type="dxa"/>
                            <w:vAlign w:val="center"/>
                          </w:tcPr>
                          <w:p w14:paraId="4359587B" w14:textId="77777777" w:rsidR="007D43D3" w:rsidRPr="0070222F" w:rsidRDefault="007A15F6" w:rsidP="0070222F">
                            <w:pPr>
                              <w:jc w:val="center"/>
                              <w:rPr>
                                <w:sz w:val="20"/>
                                <w:szCs w:val="20"/>
                              </w:rPr>
                            </w:pPr>
                            <m:oMathPara>
                              <m:oMath>
                                <m:sPre>
                                  <m:sPrePr>
                                    <m:ctrlPr>
                                      <w:rPr>
                                        <w:rFonts w:ascii="Cambria Math" w:hAnsi="Cambria Math"/>
                                        <w:i/>
                                        <w:sz w:val="20"/>
                                        <w:szCs w:val="20"/>
                                      </w:rPr>
                                    </m:ctrlPr>
                                  </m:sPrePr>
                                  <m:sub>
                                    <m:r>
                                      <w:rPr>
                                        <w:rFonts w:ascii="Cambria Math" w:hAnsi="Cambria Math"/>
                                        <w:sz w:val="20"/>
                                        <w:szCs w:val="20"/>
                                      </w:rPr>
                                      <m:t>92</m:t>
                                    </m:r>
                                  </m:sub>
                                  <m:sup>
                                    <m:r>
                                      <w:rPr>
                                        <w:rFonts w:ascii="Cambria Math" w:hAnsi="Cambria Math"/>
                                        <w:sz w:val="20"/>
                                        <w:szCs w:val="20"/>
                                      </w:rPr>
                                      <m:t>239</m:t>
                                    </m:r>
                                  </m:sup>
                                  <m:e>
                                    <m:r>
                                      <w:rPr>
                                        <w:rFonts w:ascii="Cambria Math" w:hAnsi="Cambria Math"/>
                                        <w:sz w:val="20"/>
                                        <w:szCs w:val="20"/>
                                      </w:rPr>
                                      <m:t>U</m:t>
                                    </m:r>
                                  </m:e>
                                </m:sPre>
                              </m:oMath>
                            </m:oMathPara>
                          </w:p>
                        </w:tc>
                        <w:tc>
                          <w:tcPr>
                            <w:tcW w:w="794" w:type="dxa"/>
                            <w:vAlign w:val="center"/>
                          </w:tcPr>
                          <w:p w14:paraId="55A43DD3" w14:textId="77777777" w:rsidR="007D43D3" w:rsidRPr="0070222F" w:rsidRDefault="007A15F6" w:rsidP="0070222F">
                            <w:pPr>
                              <w:jc w:val="center"/>
                              <w:rPr>
                                <w:sz w:val="20"/>
                                <w:szCs w:val="20"/>
                              </w:rPr>
                            </w:pPr>
                            <m:oMathPara>
                              <m:oMath>
                                <m:sPre>
                                  <m:sPrePr>
                                    <m:ctrlPr>
                                      <w:rPr>
                                        <w:rFonts w:ascii="Cambria Math" w:hAnsi="Cambria Math"/>
                                        <w:i/>
                                        <w:sz w:val="20"/>
                                        <w:szCs w:val="20"/>
                                      </w:rPr>
                                    </m:ctrlPr>
                                  </m:sPrePr>
                                  <m:sub>
                                    <m:r>
                                      <w:rPr>
                                        <w:rFonts w:ascii="Cambria Math" w:hAnsi="Cambria Math"/>
                                        <w:sz w:val="20"/>
                                        <w:szCs w:val="20"/>
                                      </w:rPr>
                                      <m:t>93</m:t>
                                    </m:r>
                                  </m:sub>
                                  <m:sup>
                                    <m:r>
                                      <w:rPr>
                                        <w:rFonts w:ascii="Cambria Math" w:hAnsi="Cambria Math"/>
                                        <w:sz w:val="20"/>
                                        <w:szCs w:val="20"/>
                                      </w:rPr>
                                      <m:t>A1</m:t>
                                    </m:r>
                                  </m:sup>
                                  <m:e>
                                    <m:r>
                                      <w:rPr>
                                        <w:rFonts w:ascii="Cambria Math" w:hAnsi="Cambria Math"/>
                                        <w:sz w:val="20"/>
                                        <w:szCs w:val="20"/>
                                      </w:rPr>
                                      <m:t>Np</m:t>
                                    </m:r>
                                  </m:e>
                                </m:sPre>
                              </m:oMath>
                            </m:oMathPara>
                          </w:p>
                        </w:tc>
                        <w:tc>
                          <w:tcPr>
                            <w:tcW w:w="794" w:type="dxa"/>
                            <w:vAlign w:val="center"/>
                          </w:tcPr>
                          <w:p w14:paraId="18E4AB03" w14:textId="77777777" w:rsidR="007D43D3" w:rsidRPr="0070222F" w:rsidRDefault="007A15F6" w:rsidP="0070222F">
                            <w:pPr>
                              <w:jc w:val="center"/>
                              <w:rPr>
                                <w:sz w:val="20"/>
                                <w:szCs w:val="20"/>
                              </w:rPr>
                            </w:pPr>
                            <m:oMathPara>
                              <m:oMath>
                                <m:sPre>
                                  <m:sPrePr>
                                    <m:ctrlPr>
                                      <w:rPr>
                                        <w:rFonts w:ascii="Cambria Math" w:hAnsi="Cambria Math"/>
                                        <w:i/>
                                        <w:sz w:val="20"/>
                                        <w:szCs w:val="20"/>
                                      </w:rPr>
                                    </m:ctrlPr>
                                  </m:sPrePr>
                                  <m:sub>
                                    <m:r>
                                      <w:rPr>
                                        <w:rFonts w:ascii="Cambria Math" w:hAnsi="Cambria Math"/>
                                        <w:sz w:val="20"/>
                                        <w:szCs w:val="20"/>
                                      </w:rPr>
                                      <m:t>94</m:t>
                                    </m:r>
                                  </m:sub>
                                  <m:sup>
                                    <m:r>
                                      <w:rPr>
                                        <w:rFonts w:ascii="Cambria Math" w:hAnsi="Cambria Math"/>
                                        <w:sz w:val="20"/>
                                        <w:szCs w:val="20"/>
                                      </w:rPr>
                                      <m:t>A2</m:t>
                                    </m:r>
                                  </m:sup>
                                  <m:e>
                                    <m:r>
                                      <w:rPr>
                                        <w:rFonts w:ascii="Cambria Math" w:hAnsi="Cambria Math"/>
                                        <w:sz w:val="20"/>
                                        <w:szCs w:val="20"/>
                                      </w:rPr>
                                      <m:t>Pu</m:t>
                                    </m:r>
                                  </m:e>
                                </m:sPre>
                              </m:oMath>
                            </m:oMathPara>
                          </w:p>
                        </w:tc>
                        <w:tc>
                          <w:tcPr>
                            <w:tcW w:w="794" w:type="dxa"/>
                            <w:vAlign w:val="center"/>
                          </w:tcPr>
                          <w:p w14:paraId="17814006" w14:textId="77777777" w:rsidR="007D43D3" w:rsidRPr="0070222F" w:rsidRDefault="007A15F6" w:rsidP="0070222F">
                            <w:pPr>
                              <w:jc w:val="center"/>
                              <w:rPr>
                                <w:sz w:val="20"/>
                                <w:szCs w:val="20"/>
                              </w:rPr>
                            </w:pPr>
                            <m:oMathPara>
                              <m:oMath>
                                <m:sPre>
                                  <m:sPrePr>
                                    <m:ctrlPr>
                                      <w:rPr>
                                        <w:rFonts w:ascii="Cambria Math" w:hAnsi="Cambria Math"/>
                                        <w:i/>
                                        <w:sz w:val="20"/>
                                        <w:szCs w:val="20"/>
                                      </w:rPr>
                                    </m:ctrlPr>
                                  </m:sPrePr>
                                  <m:sub>
                                    <m:r>
                                      <w:rPr>
                                        <w:rFonts w:ascii="Cambria Math" w:hAnsi="Cambria Math"/>
                                        <w:sz w:val="20"/>
                                        <w:szCs w:val="20"/>
                                      </w:rPr>
                                      <m:t>0</m:t>
                                    </m:r>
                                  </m:sub>
                                  <m:sup>
                                    <m:r>
                                      <w:rPr>
                                        <w:rFonts w:ascii="Cambria Math" w:hAnsi="Cambria Math"/>
                                        <w:sz w:val="20"/>
                                        <w:szCs w:val="20"/>
                                      </w:rPr>
                                      <m:t>1</m:t>
                                    </m:r>
                                  </m:sup>
                                  <m:e>
                                    <m:r>
                                      <w:rPr>
                                        <w:rFonts w:ascii="Cambria Math" w:hAnsi="Cambria Math"/>
                                        <w:sz w:val="20"/>
                                        <w:szCs w:val="20"/>
                                      </w:rPr>
                                      <m:t>n</m:t>
                                    </m:r>
                                  </m:e>
                                </m:sPre>
                              </m:oMath>
                            </m:oMathPara>
                          </w:p>
                        </w:tc>
                        <w:tc>
                          <w:tcPr>
                            <w:tcW w:w="794" w:type="dxa"/>
                            <w:vAlign w:val="center"/>
                          </w:tcPr>
                          <w:p w14:paraId="5481E6EB" w14:textId="77777777" w:rsidR="007D43D3" w:rsidRPr="0070222F" w:rsidRDefault="007A15F6" w:rsidP="0070222F">
                            <w:pPr>
                              <w:jc w:val="center"/>
                              <w:rPr>
                                <w:sz w:val="20"/>
                                <w:szCs w:val="20"/>
                              </w:rPr>
                            </w:pPr>
                            <m:oMathPara>
                              <m:oMath>
                                <m:sPre>
                                  <m:sPrePr>
                                    <m:ctrlPr>
                                      <w:rPr>
                                        <w:rFonts w:ascii="Cambria Math" w:hAnsi="Cambria Math"/>
                                        <w:i/>
                                        <w:sz w:val="20"/>
                                        <w:szCs w:val="20"/>
                                      </w:rPr>
                                    </m:ctrlPr>
                                  </m:sPrePr>
                                  <m:sub>
                                    <m:r>
                                      <w:rPr>
                                        <w:rFonts w:ascii="Cambria Math" w:hAnsi="Cambria Math"/>
                                        <w:sz w:val="20"/>
                                        <w:szCs w:val="20"/>
                                      </w:rPr>
                                      <m:t>-1</m:t>
                                    </m:r>
                                  </m:sub>
                                  <m:sup>
                                    <m:r>
                                      <w:rPr>
                                        <w:rFonts w:ascii="Cambria Math" w:hAnsi="Cambria Math"/>
                                        <w:sz w:val="20"/>
                                        <w:szCs w:val="20"/>
                                      </w:rPr>
                                      <m:t>0</m:t>
                                    </m:r>
                                  </m:sup>
                                  <m:e>
                                    <m:r>
                                      <w:rPr>
                                        <w:rFonts w:ascii="Cambria Math" w:hAnsi="Cambria Math"/>
                                        <w:sz w:val="20"/>
                                        <w:szCs w:val="20"/>
                                      </w:rPr>
                                      <m:t>e</m:t>
                                    </m:r>
                                  </m:e>
                                </m:sPre>
                              </m:oMath>
                            </m:oMathPara>
                          </w:p>
                        </w:tc>
                      </w:tr>
                      <w:tr w:rsidR="007D43D3" w:rsidRPr="0070222F" w14:paraId="54628134" w14:textId="77777777" w:rsidTr="00A36392">
                        <w:tc>
                          <w:tcPr>
                            <w:tcW w:w="1696" w:type="dxa"/>
                          </w:tcPr>
                          <w:p w14:paraId="7880B06D" w14:textId="77777777" w:rsidR="007D43D3" w:rsidRPr="0070222F" w:rsidRDefault="007D43D3" w:rsidP="00F435ED">
                            <w:pPr>
                              <w:jc w:val="center"/>
                              <w:rPr>
                                <w:b/>
                                <w:bCs/>
                                <w:color w:val="4472C4" w:themeColor="accent1"/>
                                <w:sz w:val="20"/>
                                <w:szCs w:val="20"/>
                              </w:rPr>
                            </w:pPr>
                            <w:r w:rsidRPr="0070222F">
                              <w:rPr>
                                <w:b/>
                                <w:bCs/>
                                <w:color w:val="4472C4" w:themeColor="accent1"/>
                                <w:sz w:val="20"/>
                                <w:szCs w:val="20"/>
                              </w:rPr>
                              <w:t xml:space="preserve">Hmotnosť </w:t>
                            </w:r>
                            <w:r w:rsidRPr="004D4F55">
                              <w:rPr>
                                <w:sz w:val="18"/>
                                <w:szCs w:val="18"/>
                              </w:rPr>
                              <w:t>(u)</w:t>
                            </w:r>
                          </w:p>
                        </w:tc>
                        <w:tc>
                          <w:tcPr>
                            <w:tcW w:w="794" w:type="dxa"/>
                            <w:vAlign w:val="center"/>
                          </w:tcPr>
                          <w:p w14:paraId="7BFD2FC5" w14:textId="77777777" w:rsidR="007D43D3" w:rsidRPr="00A36392" w:rsidRDefault="007D43D3" w:rsidP="0070222F">
                            <w:pPr>
                              <w:jc w:val="center"/>
                              <w:rPr>
                                <w:sz w:val="16"/>
                                <w:szCs w:val="16"/>
                              </w:rPr>
                            </w:pPr>
                            <w:r w:rsidRPr="00A36392">
                              <w:rPr>
                                <w:sz w:val="16"/>
                                <w:szCs w:val="16"/>
                              </w:rPr>
                              <w:t>138,8882</w:t>
                            </w:r>
                          </w:p>
                        </w:tc>
                        <w:tc>
                          <w:tcPr>
                            <w:tcW w:w="794" w:type="dxa"/>
                            <w:vAlign w:val="center"/>
                          </w:tcPr>
                          <w:p w14:paraId="3B1E813E" w14:textId="77777777" w:rsidR="007D43D3" w:rsidRPr="00A36392" w:rsidRDefault="007D43D3" w:rsidP="0070222F">
                            <w:pPr>
                              <w:jc w:val="center"/>
                              <w:rPr>
                                <w:sz w:val="16"/>
                                <w:szCs w:val="16"/>
                              </w:rPr>
                            </w:pPr>
                            <w:r w:rsidRPr="00A36392">
                              <w:rPr>
                                <w:sz w:val="16"/>
                                <w:szCs w:val="16"/>
                              </w:rPr>
                              <w:t>93,8946</w:t>
                            </w:r>
                          </w:p>
                        </w:tc>
                        <w:tc>
                          <w:tcPr>
                            <w:tcW w:w="794" w:type="dxa"/>
                            <w:vAlign w:val="center"/>
                          </w:tcPr>
                          <w:p w14:paraId="1C50F7ED" w14:textId="77777777" w:rsidR="007D43D3" w:rsidRPr="00A36392" w:rsidRDefault="007D43D3" w:rsidP="0070222F">
                            <w:pPr>
                              <w:jc w:val="center"/>
                              <w:rPr>
                                <w:sz w:val="16"/>
                                <w:szCs w:val="16"/>
                              </w:rPr>
                            </w:pPr>
                            <w:r w:rsidRPr="00A36392">
                              <w:rPr>
                                <w:sz w:val="16"/>
                                <w:szCs w:val="16"/>
                              </w:rPr>
                              <w:t>235,0134</w:t>
                            </w:r>
                          </w:p>
                        </w:tc>
                        <w:tc>
                          <w:tcPr>
                            <w:tcW w:w="794" w:type="dxa"/>
                            <w:vAlign w:val="center"/>
                          </w:tcPr>
                          <w:p w14:paraId="6943EEC0" w14:textId="77777777" w:rsidR="007D43D3" w:rsidRPr="00A36392" w:rsidRDefault="007D43D3" w:rsidP="0070222F">
                            <w:pPr>
                              <w:jc w:val="center"/>
                              <w:rPr>
                                <w:sz w:val="16"/>
                                <w:szCs w:val="16"/>
                              </w:rPr>
                            </w:pPr>
                            <w:r w:rsidRPr="00A36392">
                              <w:rPr>
                                <w:sz w:val="16"/>
                                <w:szCs w:val="16"/>
                              </w:rPr>
                              <w:t>238,0003</w:t>
                            </w:r>
                          </w:p>
                        </w:tc>
                        <w:tc>
                          <w:tcPr>
                            <w:tcW w:w="794" w:type="dxa"/>
                            <w:vAlign w:val="center"/>
                          </w:tcPr>
                          <w:p w14:paraId="6E2B29AB" w14:textId="77777777" w:rsidR="007D43D3" w:rsidRPr="00A36392" w:rsidRDefault="007D43D3" w:rsidP="0070222F">
                            <w:pPr>
                              <w:jc w:val="center"/>
                              <w:rPr>
                                <w:sz w:val="16"/>
                                <w:szCs w:val="16"/>
                              </w:rPr>
                            </w:pPr>
                            <w:r w:rsidRPr="00A36392">
                              <w:rPr>
                                <w:sz w:val="16"/>
                                <w:szCs w:val="16"/>
                              </w:rPr>
                              <w:t>239,0038</w:t>
                            </w:r>
                          </w:p>
                        </w:tc>
                        <w:tc>
                          <w:tcPr>
                            <w:tcW w:w="794" w:type="dxa"/>
                            <w:vAlign w:val="center"/>
                          </w:tcPr>
                          <w:p w14:paraId="08EA70DF" w14:textId="77777777" w:rsidR="007D43D3" w:rsidRPr="00A36392" w:rsidRDefault="007D43D3" w:rsidP="0070222F">
                            <w:pPr>
                              <w:jc w:val="center"/>
                              <w:rPr>
                                <w:sz w:val="16"/>
                                <w:szCs w:val="16"/>
                              </w:rPr>
                            </w:pPr>
                            <w:r w:rsidRPr="00A36392">
                              <w:rPr>
                                <w:sz w:val="16"/>
                                <w:szCs w:val="16"/>
                              </w:rPr>
                              <w:t>239,0019</w:t>
                            </w:r>
                          </w:p>
                        </w:tc>
                        <w:tc>
                          <w:tcPr>
                            <w:tcW w:w="794" w:type="dxa"/>
                            <w:vAlign w:val="center"/>
                          </w:tcPr>
                          <w:p w14:paraId="24F8D648" w14:textId="77777777" w:rsidR="007D43D3" w:rsidRPr="00A36392" w:rsidRDefault="007D43D3" w:rsidP="0070222F">
                            <w:pPr>
                              <w:jc w:val="center"/>
                              <w:rPr>
                                <w:sz w:val="16"/>
                                <w:szCs w:val="16"/>
                              </w:rPr>
                            </w:pPr>
                            <w:r w:rsidRPr="00A36392">
                              <w:rPr>
                                <w:sz w:val="16"/>
                                <w:szCs w:val="16"/>
                              </w:rPr>
                              <w:t>239,0006</w:t>
                            </w:r>
                          </w:p>
                        </w:tc>
                        <w:tc>
                          <w:tcPr>
                            <w:tcW w:w="794" w:type="dxa"/>
                            <w:vAlign w:val="center"/>
                          </w:tcPr>
                          <w:p w14:paraId="794155A1" w14:textId="77777777" w:rsidR="007D43D3" w:rsidRPr="00A36392" w:rsidRDefault="007D43D3" w:rsidP="0070222F">
                            <w:pPr>
                              <w:jc w:val="center"/>
                              <w:rPr>
                                <w:sz w:val="16"/>
                                <w:szCs w:val="16"/>
                              </w:rPr>
                            </w:pPr>
                            <w:r w:rsidRPr="00A36392">
                              <w:rPr>
                                <w:sz w:val="16"/>
                                <w:szCs w:val="16"/>
                              </w:rPr>
                              <w:t>1,0087</w:t>
                            </w:r>
                          </w:p>
                        </w:tc>
                        <w:tc>
                          <w:tcPr>
                            <w:tcW w:w="794" w:type="dxa"/>
                            <w:vAlign w:val="center"/>
                          </w:tcPr>
                          <w:p w14:paraId="5A7EFAA5" w14:textId="77777777" w:rsidR="007D43D3" w:rsidRPr="00A36392" w:rsidRDefault="007D43D3" w:rsidP="0070222F">
                            <w:pPr>
                              <w:jc w:val="center"/>
                              <w:rPr>
                                <w:sz w:val="16"/>
                                <w:szCs w:val="16"/>
                              </w:rPr>
                            </w:pPr>
                            <m:oMathPara>
                              <m:oMath>
                                <m:r>
                                  <m:rPr>
                                    <m:sty m:val="p"/>
                                  </m:rPr>
                                  <w:rPr>
                                    <w:rFonts w:ascii="Cambria Math" w:hAnsi="Cambria Math"/>
                                    <w:sz w:val="16"/>
                                    <w:szCs w:val="16"/>
                                  </w:rPr>
                                  <m:t>5,4858.</m:t>
                                </m:r>
                                <m:sSup>
                                  <m:sSupPr>
                                    <m:ctrlPr>
                                      <w:rPr>
                                        <w:rFonts w:ascii="Cambria Math" w:hAnsi="Cambria Math"/>
                                        <w:sz w:val="16"/>
                                        <w:szCs w:val="16"/>
                                      </w:rPr>
                                    </m:ctrlPr>
                                  </m:sSupPr>
                                  <m:e>
                                    <m:r>
                                      <w:rPr>
                                        <w:rFonts w:ascii="Cambria Math" w:hAnsi="Cambria Math"/>
                                        <w:sz w:val="16"/>
                                        <w:szCs w:val="16"/>
                                      </w:rPr>
                                      <m:t>10</m:t>
                                    </m:r>
                                  </m:e>
                                  <m:sup>
                                    <m:r>
                                      <w:rPr>
                                        <w:rFonts w:ascii="Cambria Math" w:hAnsi="Cambria Math"/>
                                        <w:sz w:val="16"/>
                                        <w:szCs w:val="16"/>
                                      </w:rPr>
                                      <m:t>-4</m:t>
                                    </m:r>
                                  </m:sup>
                                </m:sSup>
                              </m:oMath>
                            </m:oMathPara>
                          </w:p>
                        </w:tc>
                      </w:tr>
                    </w:tbl>
                    <w:p w14:paraId="62038BFE" w14:textId="77777777" w:rsidR="007D43D3" w:rsidRPr="0070222F" w:rsidRDefault="007D43D3" w:rsidP="007D43D3">
                      <w:pPr>
                        <w:rPr>
                          <w:sz w:val="20"/>
                          <w:szCs w:val="20"/>
                        </w:rPr>
                      </w:pPr>
                    </w:p>
                  </w:txbxContent>
                </v:textbox>
              </v:shape>
            </w:pict>
          </mc:Fallback>
        </mc:AlternateContent>
      </w:r>
    </w:p>
    <w:p w14:paraId="2373DA5C" w14:textId="77777777" w:rsidR="007D43D3"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pPr>
    </w:p>
    <w:p w14:paraId="2E8CCB72" w14:textId="77777777" w:rsidR="007D43D3"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pPr>
    </w:p>
    <w:p w14:paraId="6A65ADF3" w14:textId="77777777" w:rsidR="007D43D3"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pPr>
    </w:p>
    <w:p w14:paraId="59CF45CD" w14:textId="77777777" w:rsidR="007D43D3"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pPr>
    </w:p>
    <w:p w14:paraId="7FB5B358" w14:textId="77777777" w:rsidR="007D43D3" w:rsidRDefault="007D43D3" w:rsidP="007D43D3"/>
    <w:p w14:paraId="78AE2A0E" w14:textId="77777777" w:rsidR="007D43D3" w:rsidRDefault="007D43D3" w:rsidP="007D43D3">
      <w:pPr>
        <w:rPr>
          <w:b/>
          <w:bCs/>
          <w:color w:val="4472C4" w:themeColor="accent1"/>
        </w:rPr>
      </w:pPr>
      <w:r w:rsidRPr="0033601A">
        <w:rPr>
          <w:b/>
          <w:bCs/>
          <w:color w:val="4472C4" w:themeColor="accent1"/>
        </w:rPr>
        <w:t>Úlohy</w:t>
      </w:r>
    </w:p>
    <w:p w14:paraId="4C905B4A" w14:textId="77777777" w:rsidR="007D43D3" w:rsidRPr="009907EB" w:rsidRDefault="007D43D3" w:rsidP="007D43D3">
      <w:pPr>
        <w:pStyle w:val="Odsekzoznamu"/>
        <w:numPr>
          <w:ilvl w:val="0"/>
          <w:numId w:val="10"/>
        </w:numPr>
      </w:pPr>
      <w:r>
        <w:t xml:space="preserve">Zachytením pomalého neutrónu podľahne jadro uránu </w:t>
      </w:r>
      <m:oMath>
        <m:sPre>
          <m:sPrePr>
            <m:ctrlPr>
              <w:rPr>
                <w:rFonts w:ascii="Cambria Math" w:hAnsi="Cambria Math"/>
                <w:i/>
              </w:rPr>
            </m:ctrlPr>
          </m:sPrePr>
          <m:sub>
            <m:r>
              <w:rPr>
                <w:rFonts w:ascii="Cambria Math" w:hAnsi="Cambria Math"/>
              </w:rPr>
              <m:t>92</m:t>
            </m:r>
          </m:sub>
          <m:sup>
            <m:r>
              <w:rPr>
                <w:rFonts w:ascii="Cambria Math" w:hAnsi="Cambria Math"/>
              </w:rPr>
              <m:t>235</m:t>
            </m:r>
          </m:sup>
          <m:e>
            <m:r>
              <w:rPr>
                <w:rFonts w:ascii="Cambria Math" w:hAnsi="Cambria Math"/>
              </w:rPr>
              <m:t>U</m:t>
            </m:r>
          </m:e>
        </m:sPre>
      </m:oMath>
      <w:r>
        <w:rPr>
          <w:rFonts w:eastAsiaTheme="minorEastAsia"/>
        </w:rPr>
        <w:t xml:space="preserve"> nasledovnému štiepeniu: </w:t>
      </w:r>
      <m:oMath>
        <m:sPre>
          <m:sPrePr>
            <m:ctrlPr>
              <w:rPr>
                <w:rFonts w:ascii="Cambria Math" w:eastAsiaTheme="minorEastAsia" w:hAnsi="Cambria Math"/>
                <w:i/>
              </w:rPr>
            </m:ctrlPr>
          </m:sPrePr>
          <m:sub>
            <m:r>
              <w:rPr>
                <w:rFonts w:ascii="Cambria Math" w:eastAsiaTheme="minorEastAsia" w:hAnsi="Cambria Math"/>
              </w:rPr>
              <m:t>92</m:t>
            </m:r>
          </m:sub>
          <m:sup>
            <m:r>
              <w:rPr>
                <w:rFonts w:ascii="Cambria Math" w:eastAsiaTheme="minorEastAsia" w:hAnsi="Cambria Math"/>
              </w:rPr>
              <m:t>235</m:t>
            </m:r>
          </m:sup>
          <m:e>
            <m:r>
              <w:rPr>
                <w:rFonts w:ascii="Cambria Math" w:eastAsiaTheme="minorEastAsia" w:hAnsi="Cambria Math"/>
              </w:rPr>
              <m:t>U</m:t>
            </m:r>
          </m:e>
        </m:sPre>
        <m:r>
          <w:rPr>
            <w:rFonts w:ascii="Cambria Math" w:eastAsiaTheme="minorEastAsia" w:hAnsi="Cambria Math"/>
          </w:rPr>
          <m:t xml:space="preserve"> + </m:t>
        </m:r>
        <m:sPre>
          <m:sPrePr>
            <m:ctrlPr>
              <w:rPr>
                <w:rFonts w:ascii="Cambria Math" w:eastAsiaTheme="minorEastAsia" w:hAnsi="Cambria Math"/>
                <w:i/>
              </w:rPr>
            </m:ctrlPr>
          </m:sPrePr>
          <m:sub>
            <m:r>
              <w:rPr>
                <w:rFonts w:ascii="Cambria Math" w:eastAsiaTheme="minorEastAsia" w:hAnsi="Cambria Math"/>
              </w:rPr>
              <m:t>0</m:t>
            </m:r>
          </m:sub>
          <m:sup>
            <m:r>
              <w:rPr>
                <w:rFonts w:ascii="Cambria Math" w:eastAsiaTheme="minorEastAsia" w:hAnsi="Cambria Math"/>
              </w:rPr>
              <m:t>1</m:t>
            </m:r>
          </m:sup>
          <m:e>
            <m:r>
              <w:rPr>
                <w:rFonts w:ascii="Cambria Math" w:eastAsiaTheme="minorEastAsia" w:hAnsi="Cambria Math"/>
              </w:rPr>
              <m:t>n</m:t>
            </m:r>
          </m:e>
        </m:sPre>
        <m:r>
          <w:rPr>
            <w:rFonts w:ascii="Cambria Math" w:eastAsiaTheme="minorEastAsia" w:hAnsi="Cambria Math"/>
          </w:rPr>
          <m:t>→</m:t>
        </m:r>
        <m:sPre>
          <m:sPrePr>
            <m:ctrlPr>
              <w:rPr>
                <w:rFonts w:ascii="Cambria Math" w:eastAsiaTheme="minorEastAsia" w:hAnsi="Cambria Math"/>
                <w:i/>
              </w:rPr>
            </m:ctrlPr>
          </m:sPrePr>
          <m:sub>
            <m:r>
              <w:rPr>
                <w:rFonts w:ascii="Cambria Math" w:eastAsiaTheme="minorEastAsia" w:hAnsi="Cambria Math"/>
              </w:rPr>
              <m:t>54</m:t>
            </m:r>
          </m:sub>
          <m:sup>
            <m:r>
              <w:rPr>
                <w:rFonts w:ascii="Cambria Math" w:eastAsiaTheme="minorEastAsia" w:hAnsi="Cambria Math"/>
              </w:rPr>
              <m:t>139</m:t>
            </m:r>
          </m:sup>
          <m:e>
            <m:r>
              <w:rPr>
                <w:rFonts w:ascii="Cambria Math" w:eastAsiaTheme="minorEastAsia" w:hAnsi="Cambria Math"/>
              </w:rPr>
              <m:t>Xe</m:t>
            </m:r>
          </m:e>
        </m:sPre>
        <m:r>
          <w:rPr>
            <w:rFonts w:ascii="Cambria Math" w:eastAsiaTheme="minorEastAsia" w:hAnsi="Cambria Math"/>
          </w:rPr>
          <m:t>+</m:t>
        </m:r>
        <m:sPre>
          <m:sPrePr>
            <m:ctrlPr>
              <w:rPr>
                <w:rFonts w:ascii="Cambria Math" w:eastAsiaTheme="minorEastAsia" w:hAnsi="Cambria Math"/>
                <w:i/>
              </w:rPr>
            </m:ctrlPr>
          </m:sPrePr>
          <m:sub>
            <m:r>
              <w:rPr>
                <w:rFonts w:ascii="Cambria Math" w:eastAsiaTheme="minorEastAsia" w:hAnsi="Cambria Math"/>
              </w:rPr>
              <m:t>x</m:t>
            </m:r>
          </m:sub>
          <m:sup>
            <m:r>
              <w:rPr>
                <w:rFonts w:ascii="Cambria Math" w:eastAsiaTheme="minorEastAsia" w:hAnsi="Cambria Math"/>
              </w:rPr>
              <m:t>94</m:t>
            </m:r>
          </m:sup>
          <m:e>
            <m:r>
              <w:rPr>
                <w:rFonts w:ascii="Cambria Math" w:eastAsiaTheme="minorEastAsia" w:hAnsi="Cambria Math"/>
              </w:rPr>
              <m:t>Sr</m:t>
            </m:r>
          </m:e>
        </m:sPre>
        <m:r>
          <w:rPr>
            <w:rFonts w:ascii="Cambria Math" w:eastAsiaTheme="minorEastAsia" w:hAnsi="Cambria Math"/>
          </w:rPr>
          <m:t xml:space="preserve"> +z</m:t>
        </m:r>
        <m:sPre>
          <m:sPrePr>
            <m:ctrlPr>
              <w:rPr>
                <w:rFonts w:ascii="Cambria Math" w:eastAsiaTheme="minorEastAsia" w:hAnsi="Cambria Math"/>
                <w:i/>
              </w:rPr>
            </m:ctrlPr>
          </m:sPrePr>
          <m:sub>
            <m:r>
              <w:rPr>
                <w:rFonts w:ascii="Cambria Math" w:eastAsiaTheme="minorEastAsia" w:hAnsi="Cambria Math"/>
              </w:rPr>
              <m:t>0</m:t>
            </m:r>
          </m:sub>
          <m:sup>
            <m:r>
              <w:rPr>
                <w:rFonts w:ascii="Cambria Math" w:eastAsiaTheme="minorEastAsia" w:hAnsi="Cambria Math"/>
              </w:rPr>
              <m:t>1</m:t>
            </m:r>
          </m:sup>
          <m:e>
            <m:r>
              <w:rPr>
                <w:rFonts w:ascii="Cambria Math" w:eastAsiaTheme="minorEastAsia" w:hAnsi="Cambria Math"/>
              </w:rPr>
              <m:t>n</m:t>
            </m:r>
          </m:e>
        </m:sPre>
      </m:oMath>
      <w:r>
        <w:rPr>
          <w:rFonts w:eastAsiaTheme="minorEastAsia"/>
        </w:rPr>
        <w:t xml:space="preserve">. </w:t>
      </w:r>
    </w:p>
    <w:p w14:paraId="280840A2" w14:textId="5712FF85" w:rsidR="007D43D3" w:rsidRDefault="007D43D3" w:rsidP="001473F4">
      <w:pPr>
        <w:pStyle w:val="Odsekzoznamu"/>
        <w:numPr>
          <w:ilvl w:val="1"/>
          <w:numId w:val="10"/>
        </w:numPr>
      </w:pPr>
      <w:r>
        <w:t xml:space="preserve">Určte hodnoty </w:t>
      </w:r>
      <w:r>
        <w:rPr>
          <w:i/>
          <w:iCs/>
        </w:rPr>
        <w:t>x</w:t>
      </w:r>
      <w:r>
        <w:t xml:space="preserve"> a </w:t>
      </w:r>
      <w:r>
        <w:rPr>
          <w:i/>
          <w:iCs/>
        </w:rPr>
        <w:t>z</w:t>
      </w:r>
      <w:r>
        <w:t xml:space="preserve"> vystupujúce v rovnici. </w:t>
      </w:r>
    </w:p>
    <w:p w14:paraId="6E26B578" w14:textId="5E0CA112" w:rsidR="00907DDD" w:rsidRDefault="00907DDD" w:rsidP="00907DDD"/>
    <w:p w14:paraId="258C1FB5" w14:textId="77777777" w:rsidR="00907DDD" w:rsidRPr="001473F4" w:rsidRDefault="00907DDD" w:rsidP="00907DDD"/>
    <w:p w14:paraId="5639A5D3" w14:textId="0BA93960" w:rsidR="007D43D3" w:rsidRDefault="007D43D3" w:rsidP="001473F4">
      <w:pPr>
        <w:pStyle w:val="Odsekzoznamu"/>
        <w:numPr>
          <w:ilvl w:val="1"/>
          <w:numId w:val="10"/>
        </w:numPr>
      </w:pPr>
      <w:r>
        <w:t xml:space="preserve">Vypočítajte energiu uvoľnenú počas štiepenia uránu </w:t>
      </w:r>
      <m:oMath>
        <m:sPre>
          <m:sPrePr>
            <m:ctrlPr>
              <w:rPr>
                <w:rFonts w:ascii="Cambria Math" w:hAnsi="Cambria Math"/>
                <w:i/>
              </w:rPr>
            </m:ctrlPr>
          </m:sPrePr>
          <m:sub>
            <m:r>
              <w:rPr>
                <w:rFonts w:ascii="Cambria Math" w:hAnsi="Cambria Math"/>
              </w:rPr>
              <m:t xml:space="preserve"> </m:t>
            </m:r>
          </m:sub>
          <m:sup>
            <m:r>
              <w:rPr>
                <w:rFonts w:ascii="Cambria Math" w:hAnsi="Cambria Math"/>
              </w:rPr>
              <m:t>235</m:t>
            </m:r>
          </m:sup>
          <m:e>
            <m:r>
              <w:rPr>
                <w:rFonts w:ascii="Cambria Math" w:hAnsi="Cambria Math"/>
              </w:rPr>
              <m:t>U</m:t>
            </m:r>
          </m:e>
        </m:sPre>
      </m:oMath>
      <w:r>
        <w:t xml:space="preserve">. Vyjadrite ju v J a v MeV. </w:t>
      </w:r>
    </w:p>
    <w:p w14:paraId="760ACA73" w14:textId="1E24B0EC" w:rsidR="00907DDD" w:rsidRDefault="00907DDD" w:rsidP="00907DDD"/>
    <w:p w14:paraId="00A40C87" w14:textId="308152C3" w:rsidR="00907DDD" w:rsidRDefault="00907DDD" w:rsidP="00907DDD"/>
    <w:p w14:paraId="6C50D3C3" w14:textId="73D8CBC5" w:rsidR="00907DDD" w:rsidRDefault="00907DDD" w:rsidP="00907DDD"/>
    <w:p w14:paraId="5F0E4AC3" w14:textId="425700F8" w:rsidR="00907DDD" w:rsidRDefault="00907DDD" w:rsidP="00907DDD"/>
    <w:p w14:paraId="01555442" w14:textId="77777777" w:rsidR="00907DDD" w:rsidRPr="001473F4" w:rsidRDefault="00907DDD" w:rsidP="00907DDD"/>
    <w:p w14:paraId="7C9B6717" w14:textId="418E0B45" w:rsidR="007D43D3" w:rsidRPr="00907DDD" w:rsidRDefault="007D43D3" w:rsidP="007D43D3">
      <w:pPr>
        <w:pStyle w:val="Odsekzoznamu"/>
        <w:numPr>
          <w:ilvl w:val="1"/>
          <w:numId w:val="10"/>
        </w:numPr>
        <w:rPr>
          <w:rFonts w:eastAsiaTheme="minorEastAsia"/>
          <w:b/>
          <w:bCs/>
          <w:iCs/>
        </w:rPr>
      </w:pPr>
      <w:r>
        <w:t>Aká bude hodnota energie v J získaná štiepením jedného molu uránu 235? vyjadrite túto hodnotu v </w:t>
      </w:r>
      <w:proofErr w:type="spellStart"/>
      <w:r>
        <w:t>toe</w:t>
      </w:r>
      <w:proofErr w:type="spellEnd"/>
      <w:r>
        <w:t xml:space="preserve">. </w:t>
      </w:r>
    </w:p>
    <w:p w14:paraId="01531EC1" w14:textId="407048B0" w:rsidR="00907DDD" w:rsidRDefault="00907DDD" w:rsidP="00907DDD">
      <w:pPr>
        <w:rPr>
          <w:rFonts w:eastAsiaTheme="minorEastAsia"/>
          <w:b/>
          <w:bCs/>
          <w:iCs/>
        </w:rPr>
      </w:pPr>
    </w:p>
    <w:p w14:paraId="2EA151D1" w14:textId="7DCC9C82" w:rsidR="00907DDD" w:rsidRDefault="00907DDD" w:rsidP="00907DDD">
      <w:pPr>
        <w:rPr>
          <w:rFonts w:eastAsiaTheme="minorEastAsia"/>
          <w:b/>
          <w:bCs/>
          <w:iCs/>
        </w:rPr>
      </w:pPr>
    </w:p>
    <w:p w14:paraId="2D9D2269" w14:textId="003DE14D" w:rsidR="00907DDD" w:rsidRDefault="00907DDD" w:rsidP="00907DDD">
      <w:pPr>
        <w:rPr>
          <w:rFonts w:eastAsiaTheme="minorEastAsia"/>
          <w:b/>
          <w:bCs/>
          <w:iCs/>
        </w:rPr>
      </w:pPr>
    </w:p>
    <w:p w14:paraId="60F90191" w14:textId="4BBDF32A" w:rsidR="00907DDD" w:rsidRDefault="00907DDD" w:rsidP="00907DDD">
      <w:pPr>
        <w:rPr>
          <w:rFonts w:eastAsiaTheme="minorEastAsia"/>
          <w:b/>
          <w:bCs/>
          <w:iCs/>
        </w:rPr>
      </w:pPr>
    </w:p>
    <w:p w14:paraId="5126722A" w14:textId="77777777" w:rsidR="00907DDD" w:rsidRPr="00907DDD" w:rsidRDefault="00907DDD" w:rsidP="00907DDD">
      <w:pPr>
        <w:rPr>
          <w:rFonts w:eastAsiaTheme="minorEastAsia"/>
          <w:b/>
          <w:bCs/>
          <w:iCs/>
        </w:rPr>
      </w:pPr>
    </w:p>
    <w:p w14:paraId="746FD3F1" w14:textId="77777777" w:rsidR="007D43D3" w:rsidRPr="00DA1FB9" w:rsidRDefault="007D43D3" w:rsidP="007D43D3">
      <w:pPr>
        <w:pStyle w:val="Odsekzoznamu"/>
        <w:ind w:left="1440"/>
        <w:rPr>
          <w:rFonts w:eastAsiaTheme="minorEastAsia"/>
          <w:b/>
          <w:bCs/>
          <w:i/>
          <w:iCs/>
        </w:rPr>
      </w:pPr>
    </w:p>
    <w:p w14:paraId="0122AF8D" w14:textId="77777777" w:rsidR="007D43D3" w:rsidRDefault="007D43D3" w:rsidP="007D43D3">
      <w:pPr>
        <w:pStyle w:val="Odsekzoznamu"/>
        <w:numPr>
          <w:ilvl w:val="0"/>
          <w:numId w:val="10"/>
        </w:numPr>
      </w:pPr>
      <w:r>
        <w:t xml:space="preserve">Urán </w:t>
      </w:r>
      <m:oMath>
        <m:sPre>
          <m:sPrePr>
            <m:ctrlPr>
              <w:rPr>
                <w:rFonts w:ascii="Cambria Math" w:hAnsi="Cambria Math"/>
                <w:i/>
              </w:rPr>
            </m:ctrlPr>
          </m:sPrePr>
          <m:sub>
            <m:r>
              <w:rPr>
                <w:rFonts w:ascii="Cambria Math" w:hAnsi="Cambria Math"/>
              </w:rPr>
              <m:t xml:space="preserve"> </m:t>
            </m:r>
          </m:sub>
          <m:sup>
            <m:r>
              <w:rPr>
                <w:rFonts w:ascii="Cambria Math" w:hAnsi="Cambria Math"/>
              </w:rPr>
              <m:t>238</m:t>
            </m:r>
          </m:sup>
          <m:e>
            <m:r>
              <w:rPr>
                <w:rFonts w:ascii="Cambria Math" w:hAnsi="Cambria Math"/>
              </w:rPr>
              <m:t>U</m:t>
            </m:r>
          </m:e>
        </m:sPre>
      </m:oMath>
      <w:r>
        <w:t xml:space="preserve">, ktorý sa v tomto reaktore neštiepi, sa zachytením neutrónu transformuje na rádioaktívne jadro. </w:t>
      </w:r>
    </w:p>
    <w:p w14:paraId="2AB57663" w14:textId="4AF6A247" w:rsidR="007D43D3" w:rsidRDefault="007D43D3" w:rsidP="007D43D3">
      <w:pPr>
        <w:pStyle w:val="Odsekzoznamu"/>
        <w:numPr>
          <w:ilvl w:val="1"/>
          <w:numId w:val="10"/>
        </w:numPr>
      </w:pPr>
      <w:r>
        <w:t>Zostavte rovnicu tejto jadrovej reakcie. Aké nové jadro sa vytvorí?</w:t>
      </w:r>
    </w:p>
    <w:p w14:paraId="72BC62A5" w14:textId="3A234503" w:rsidR="00907DDD" w:rsidRDefault="00907DDD" w:rsidP="00907DDD"/>
    <w:p w14:paraId="761B542F" w14:textId="3B64FE72" w:rsidR="00907DDD" w:rsidRDefault="00907DDD" w:rsidP="00907DDD"/>
    <w:p w14:paraId="2C822FDC" w14:textId="77777777" w:rsidR="00907DDD" w:rsidRDefault="00907DDD" w:rsidP="00907DDD"/>
    <w:p w14:paraId="496BBDFD" w14:textId="117995F3" w:rsidR="007D43D3" w:rsidRPr="00907DDD" w:rsidRDefault="007D43D3" w:rsidP="007D43D3">
      <w:pPr>
        <w:pStyle w:val="Odsekzoznamu"/>
        <w:numPr>
          <w:ilvl w:val="1"/>
          <w:numId w:val="10"/>
        </w:numPr>
      </w:pPr>
      <w:r>
        <w:t xml:space="preserve">Toto rádioaktívne jadro podlieha dvom rozpadom </w:t>
      </w:r>
      <m:oMath>
        <m:sSup>
          <m:sSupPr>
            <m:ctrlPr>
              <w:rPr>
                <w:rFonts w:ascii="Cambria Math" w:hAnsi="Cambria Math"/>
                <w:i/>
              </w:rPr>
            </m:ctrlPr>
          </m:sSupPr>
          <m:e>
            <m:r>
              <w:rPr>
                <w:rFonts w:ascii="Cambria Math" w:hAnsi="Cambria Math"/>
              </w:rPr>
              <m:t>β</m:t>
            </m:r>
          </m:e>
          <m:sup>
            <m:r>
              <w:rPr>
                <w:rFonts w:ascii="Cambria Math" w:hAnsi="Cambria Math"/>
              </w:rPr>
              <m:t>-</m:t>
            </m:r>
          </m:sup>
        </m:sSup>
      </m:oMath>
      <w:r>
        <w:rPr>
          <w:rFonts w:eastAsiaTheme="minorEastAsia"/>
        </w:rPr>
        <w:t>, aby sa stalo štiepnym jadrom. Zostavte rovnice reprezentujúce tieto dva rozpady a identifikujte vzniknuté jadrá. Aké štiepne jadro nakoniec vznikne?</w:t>
      </w:r>
    </w:p>
    <w:p w14:paraId="007A3CF6" w14:textId="664784D0" w:rsidR="00907DDD" w:rsidRDefault="00907DDD" w:rsidP="00907DDD"/>
    <w:p w14:paraId="60BF1247" w14:textId="1D2D0B28" w:rsidR="00907DDD" w:rsidRDefault="00907DDD" w:rsidP="00907DDD"/>
    <w:p w14:paraId="6411BD71" w14:textId="179D95EF" w:rsidR="00907DDD" w:rsidRDefault="00907DDD" w:rsidP="00907DDD"/>
    <w:p w14:paraId="0E894696" w14:textId="22596D3F" w:rsidR="00907DDD" w:rsidRDefault="00907DDD" w:rsidP="00907DDD"/>
    <w:p w14:paraId="5BC0DA0F" w14:textId="107A58EE" w:rsidR="00907DDD" w:rsidRDefault="00907DDD" w:rsidP="00907DDD"/>
    <w:p w14:paraId="40B25005" w14:textId="13B49414" w:rsidR="00907DDD" w:rsidRDefault="00907DDD" w:rsidP="00907DDD"/>
    <w:p w14:paraId="11A188F4" w14:textId="7D0FA944" w:rsidR="00907DDD" w:rsidRDefault="00907DDD" w:rsidP="00907DDD"/>
    <w:p w14:paraId="5CDD917C" w14:textId="3B231E95" w:rsidR="00907DDD" w:rsidRDefault="00907DDD" w:rsidP="00907DDD"/>
    <w:p w14:paraId="027A6656" w14:textId="77777777" w:rsidR="00907DDD" w:rsidRPr="00B26607" w:rsidRDefault="00907DDD" w:rsidP="00907DDD"/>
    <w:p w14:paraId="4992542F" w14:textId="4365AE53" w:rsidR="007D43D3" w:rsidRPr="00907DDD" w:rsidRDefault="007D43D3" w:rsidP="007D43D3">
      <w:pPr>
        <w:pStyle w:val="Odsekzoznamu"/>
        <w:numPr>
          <w:ilvl w:val="1"/>
          <w:numId w:val="10"/>
        </w:numPr>
      </w:pPr>
      <w:r>
        <w:rPr>
          <w:rFonts w:eastAsiaTheme="minorEastAsia"/>
        </w:rPr>
        <w:lastRenderedPageBreak/>
        <w:t xml:space="preserve">Vypočítajte energiu (v </w:t>
      </w:r>
      <w:proofErr w:type="spellStart"/>
      <w:r>
        <w:rPr>
          <w:rFonts w:eastAsiaTheme="minorEastAsia"/>
        </w:rPr>
        <w:t>MeV</w:t>
      </w:r>
      <w:proofErr w:type="spellEnd"/>
      <w:r>
        <w:rPr>
          <w:rFonts w:eastAsiaTheme="minorEastAsia"/>
        </w:rPr>
        <w:t xml:space="preserve">) uvoľnenú počas každého rozpadu </w:t>
      </w:r>
      <m:oMath>
        <m:sSup>
          <m:sSupPr>
            <m:ctrlPr>
              <w:rPr>
                <w:rFonts w:ascii="Cambria Math" w:hAnsi="Cambria Math"/>
                <w:i/>
              </w:rPr>
            </m:ctrlPr>
          </m:sSupPr>
          <m:e>
            <m:r>
              <w:rPr>
                <w:rFonts w:ascii="Cambria Math" w:hAnsi="Cambria Math"/>
              </w:rPr>
              <m:t>β</m:t>
            </m:r>
          </m:e>
          <m:sup>
            <m:r>
              <w:rPr>
                <w:rFonts w:ascii="Cambria Math" w:hAnsi="Cambria Math"/>
              </w:rPr>
              <m:t>-</m:t>
            </m:r>
          </m:sup>
        </m:sSup>
      </m:oMath>
      <w:r>
        <w:rPr>
          <w:rFonts w:eastAsiaTheme="minorEastAsia"/>
        </w:rPr>
        <w:t xml:space="preserve">, ktorý bol opísaný v predošlých úlohách. </w:t>
      </w:r>
    </w:p>
    <w:p w14:paraId="2EDD8B15" w14:textId="4667FEE9" w:rsidR="00907DDD" w:rsidRDefault="00907DDD" w:rsidP="00907DDD"/>
    <w:p w14:paraId="1EAB07DD" w14:textId="77777777" w:rsidR="00907DDD" w:rsidRPr="00EC3139" w:rsidRDefault="00907DDD" w:rsidP="00907DDD"/>
    <w:p w14:paraId="3D14BF23" w14:textId="2CB4B14F" w:rsidR="007D43D3" w:rsidRDefault="007D43D3" w:rsidP="001473F4"/>
    <w:p w14:paraId="2B02E2CB" w14:textId="28C34DFB" w:rsidR="00907DDD" w:rsidRDefault="00907DDD" w:rsidP="001473F4"/>
    <w:p w14:paraId="67934D8E" w14:textId="19132358" w:rsidR="00907DDD" w:rsidRDefault="00907DDD" w:rsidP="001473F4"/>
    <w:p w14:paraId="0E3FA9E2" w14:textId="77777777" w:rsidR="00907DDD" w:rsidRPr="00024E0A" w:rsidRDefault="00907DDD" w:rsidP="001473F4"/>
    <w:p w14:paraId="6427EF92" w14:textId="216F2358" w:rsidR="007D43D3" w:rsidRPr="001473F4" w:rsidRDefault="007D43D3" w:rsidP="001473F4">
      <w:pPr>
        <w:ind w:left="567"/>
      </w:pPr>
      <w:r w:rsidRPr="001473F4">
        <w:t>Dané:</w:t>
      </w:r>
      <w:r w:rsidR="001473F4">
        <w:t xml:space="preserve"> </w:t>
      </w:r>
      <m:oMath>
        <m:r>
          <w:rPr>
            <w:rFonts w:ascii="Cambria Math" w:hAnsi="Cambria Math"/>
          </w:rPr>
          <m:t>c=3.</m:t>
        </m:r>
        <m:sSup>
          <m:sSupPr>
            <m:ctrlPr>
              <w:rPr>
                <w:rFonts w:ascii="Cambria Math" w:hAnsi="Cambria Math"/>
                <w:i/>
                <w:iCs/>
              </w:rPr>
            </m:ctrlPr>
          </m:sSupPr>
          <m:e>
            <m:r>
              <w:rPr>
                <w:rFonts w:ascii="Cambria Math" w:hAnsi="Cambria Math"/>
              </w:rPr>
              <m:t>10</m:t>
            </m:r>
          </m:e>
          <m:sup>
            <m:r>
              <w:rPr>
                <w:rFonts w:ascii="Cambria Math" w:hAnsi="Cambria Math"/>
              </w:rPr>
              <m:t>8</m:t>
            </m:r>
          </m:sup>
        </m:sSup>
        <m:r>
          <w:rPr>
            <w:rFonts w:ascii="Cambria Math" w:hAnsi="Cambria Math"/>
          </w:rPr>
          <m:t>m.</m:t>
        </m:r>
        <m:sSup>
          <m:sSupPr>
            <m:ctrlPr>
              <w:rPr>
                <w:rFonts w:ascii="Cambria Math" w:hAnsi="Cambria Math"/>
                <w:i/>
                <w:iCs/>
              </w:rPr>
            </m:ctrlPr>
          </m:sSupPr>
          <m:e>
            <m:r>
              <w:rPr>
                <w:rFonts w:ascii="Cambria Math" w:hAnsi="Cambria Math"/>
              </w:rPr>
              <m:t>s</m:t>
            </m:r>
          </m:e>
          <m:sup>
            <m:r>
              <w:rPr>
                <w:rFonts w:ascii="Cambria Math" w:hAnsi="Cambria Math"/>
              </w:rPr>
              <m:t>-1</m:t>
            </m:r>
          </m:sup>
        </m:sSup>
      </m:oMath>
      <w:r w:rsidRPr="00255145">
        <w:rPr>
          <w:i/>
          <w:iCs/>
        </w:rPr>
        <w:t xml:space="preserve">; </w:t>
      </w:r>
      <m:oMath>
        <m:sSub>
          <m:sSubPr>
            <m:ctrlPr>
              <w:rPr>
                <w:rFonts w:ascii="Cambria Math" w:hAnsi="Cambria Math"/>
                <w:i/>
                <w:iCs/>
              </w:rPr>
            </m:ctrlPr>
          </m:sSubPr>
          <m:e>
            <m:r>
              <w:rPr>
                <w:rFonts w:ascii="Cambria Math" w:hAnsi="Cambria Math"/>
              </w:rPr>
              <m:t>N</m:t>
            </m:r>
          </m:e>
          <m:sub>
            <m:r>
              <w:rPr>
                <w:rFonts w:ascii="Cambria Math" w:hAnsi="Cambria Math"/>
              </w:rPr>
              <m:t>A</m:t>
            </m:r>
          </m:sub>
        </m:sSub>
        <m:r>
          <w:rPr>
            <w:rFonts w:ascii="Cambria Math" w:hAnsi="Cambria Math"/>
          </w:rPr>
          <m:t>=6,02.</m:t>
        </m:r>
        <m:sSup>
          <m:sSupPr>
            <m:ctrlPr>
              <w:rPr>
                <w:rFonts w:ascii="Cambria Math" w:hAnsi="Cambria Math"/>
                <w:i/>
                <w:iCs/>
              </w:rPr>
            </m:ctrlPr>
          </m:sSupPr>
          <m:e>
            <m:r>
              <w:rPr>
                <w:rFonts w:ascii="Cambria Math" w:hAnsi="Cambria Math"/>
              </w:rPr>
              <m:t>10</m:t>
            </m:r>
          </m:e>
          <m:sup>
            <m:r>
              <w:rPr>
                <w:rFonts w:ascii="Cambria Math" w:hAnsi="Cambria Math"/>
              </w:rPr>
              <m:t>23</m:t>
            </m:r>
          </m:sup>
        </m:sSup>
        <m:sSup>
          <m:sSupPr>
            <m:ctrlPr>
              <w:rPr>
                <w:rFonts w:ascii="Cambria Math" w:hAnsi="Cambria Math"/>
                <w:i/>
                <w:iCs/>
              </w:rPr>
            </m:ctrlPr>
          </m:sSupPr>
          <m:e>
            <m:r>
              <w:rPr>
                <w:rFonts w:ascii="Cambria Math" w:hAnsi="Cambria Math"/>
              </w:rPr>
              <m:t>mol</m:t>
            </m:r>
          </m:e>
          <m:sup>
            <m:r>
              <w:rPr>
                <w:rFonts w:ascii="Cambria Math" w:hAnsi="Cambria Math"/>
              </w:rPr>
              <m:t>-1</m:t>
            </m:r>
          </m:sup>
        </m:sSup>
      </m:oMath>
      <w:r w:rsidRPr="00255145">
        <w:rPr>
          <w:i/>
          <w:iCs/>
        </w:rPr>
        <w:t xml:space="preserve">; </w:t>
      </w:r>
      <m:oMath>
        <m:r>
          <w:rPr>
            <w:rFonts w:ascii="Cambria Math" w:hAnsi="Cambria Math"/>
          </w:rPr>
          <m:t>1MeV=J</m:t>
        </m:r>
      </m:oMath>
      <w:r w:rsidRPr="00255145">
        <w:rPr>
          <w:i/>
          <w:iCs/>
        </w:rPr>
        <w:t xml:space="preserve">; </w:t>
      </w:r>
      <m:oMath>
        <m:r>
          <w:rPr>
            <w:rFonts w:ascii="Cambria Math" w:hAnsi="Cambria Math"/>
          </w:rPr>
          <m:t>1toe=42GJ</m:t>
        </m:r>
      </m:oMath>
      <w:r w:rsidRPr="00255145">
        <w:rPr>
          <w:i/>
          <w:iCs/>
        </w:rPr>
        <w:t xml:space="preserve">; </w:t>
      </w:r>
      <m:oMath>
        <m:r>
          <w:rPr>
            <w:rFonts w:ascii="Cambria Math" w:hAnsi="Cambria Math"/>
          </w:rPr>
          <m:t>1u=</m:t>
        </m:r>
        <m:r>
          <w:rPr>
            <w:rFonts w:ascii="Cambria Math" w:eastAsiaTheme="minorEastAsia" w:hAnsi="Cambria Math"/>
          </w:rPr>
          <m:t>1,66.</m:t>
        </m:r>
        <m:sSup>
          <m:sSupPr>
            <m:ctrlPr>
              <w:rPr>
                <w:rFonts w:ascii="Cambria Math" w:eastAsiaTheme="minorEastAsia" w:hAnsi="Cambria Math"/>
                <w:i/>
                <w:iCs/>
              </w:rPr>
            </m:ctrlPr>
          </m:sSupPr>
          <m:e>
            <m:r>
              <w:rPr>
                <w:rFonts w:ascii="Cambria Math" w:eastAsiaTheme="minorEastAsia" w:hAnsi="Cambria Math"/>
              </w:rPr>
              <m:t>10</m:t>
            </m:r>
          </m:e>
          <m:sup>
            <m:r>
              <w:rPr>
                <w:rFonts w:ascii="Cambria Math" w:eastAsiaTheme="minorEastAsia" w:hAnsi="Cambria Math"/>
              </w:rPr>
              <m:t>-27</m:t>
            </m:r>
          </m:sup>
        </m:sSup>
        <m:r>
          <w:rPr>
            <w:rFonts w:ascii="Cambria Math" w:eastAsiaTheme="minorEastAsia" w:hAnsi="Cambria Math"/>
          </w:rPr>
          <m:t>kg</m:t>
        </m:r>
      </m:oMath>
      <w:r w:rsidRPr="00255145">
        <w:rPr>
          <w:rFonts w:eastAsiaTheme="minorEastAsia"/>
          <w:i/>
          <w:iCs/>
        </w:rPr>
        <w:t>.</w:t>
      </w:r>
    </w:p>
    <w:p w14:paraId="6B1EA69A" w14:textId="77777777" w:rsidR="007D43D3" w:rsidRPr="007C12D4" w:rsidRDefault="007D43D3" w:rsidP="007D43D3">
      <w:pPr>
        <w:rPr>
          <w:i/>
          <w:iCs/>
        </w:rPr>
      </w:pPr>
    </w:p>
    <w:p w14:paraId="65DF33E8" w14:textId="77777777" w:rsidR="007D43D3" w:rsidRDefault="007D43D3">
      <w:pPr>
        <w:sectPr w:rsidR="007D43D3" w:rsidSect="00FF4445">
          <w:headerReference w:type="default" r:id="rId31"/>
          <w:footerReference w:type="even" r:id="rId32"/>
          <w:footerReference w:type="default" r:id="rId33"/>
          <w:pgSz w:w="11900" w:h="16840"/>
          <w:pgMar w:top="1418" w:right="1134" w:bottom="1418" w:left="1985" w:header="709" w:footer="709" w:gutter="0"/>
          <w:cols w:space="708"/>
          <w:docGrid w:linePitch="360"/>
        </w:sectPr>
      </w:pPr>
    </w:p>
    <w:p w14:paraId="258A7D1F" w14:textId="77777777" w:rsidR="007D43D3" w:rsidRPr="00091AD7" w:rsidRDefault="007D43D3" w:rsidP="007D43D3">
      <w:pPr>
        <w:pStyle w:val="Nadpis1"/>
        <w:ind w:right="1553"/>
        <w:jc w:val="left"/>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 xml:space="preserve">Fotón – rozruch okolo energie! </w:t>
      </w:r>
    </w:p>
    <w:p w14:paraId="1710B4FA" w14:textId="77777777" w:rsidR="007D43D3" w:rsidRPr="004846AC" w:rsidRDefault="007D43D3" w:rsidP="007D43D3"/>
    <w:p w14:paraId="76FBAB84" w14:textId="77777777" w:rsidR="007D43D3" w:rsidRDefault="007D43D3" w:rsidP="007D43D3">
      <w:pPr>
        <w:shd w:val="clear" w:color="auto" w:fill="B4C6E7" w:themeFill="accent1" w:themeFillTint="66"/>
      </w:pPr>
      <w:r>
        <w:t xml:space="preserve">Dve teórie zaoberajúce sa povahou svetla boli predmetom sporov už od 17. storočia.  Vlnový model svetla útočil na pozorovania v rámci experimentov, ktoré boli zamerané na interakcie medzi hmotou a žiarením.  </w:t>
      </w:r>
    </w:p>
    <w:p w14:paraId="2FEFD8D8" w14:textId="77777777" w:rsidR="007D43D3" w:rsidRDefault="007D43D3" w:rsidP="007D43D3"/>
    <w:p w14:paraId="1F5EB3E8" w14:textId="77777777" w:rsidR="007D43D3" w:rsidRPr="003A7053" w:rsidRDefault="007D43D3" w:rsidP="007D43D3">
      <w:pPr>
        <w:rPr>
          <w:b/>
          <w:bCs/>
        </w:rPr>
      </w:pPr>
      <w:r>
        <w:rPr>
          <w:b/>
          <w:bCs/>
        </w:rPr>
        <w:t xml:space="preserve">Môže byť svetlo modelované dvomi rozličnými spôsobmi? Ako môžeme vysvetliť fotoelektrický jav a prerušované emisné spektrá? </w:t>
      </w:r>
    </w:p>
    <w:p w14:paraId="0F28922B" w14:textId="77777777" w:rsidR="007D43D3" w:rsidRPr="004846AC" w:rsidRDefault="007D43D3" w:rsidP="007D43D3"/>
    <w:p w14:paraId="227C28A8" w14:textId="77777777" w:rsidR="007D43D3" w:rsidRDefault="007D43D3" w:rsidP="007D43D3">
      <w:pPr>
        <w:rPr>
          <w:b/>
          <w:bCs/>
          <w:color w:val="4472C4" w:themeColor="accent1"/>
        </w:rPr>
      </w:pPr>
      <w:r w:rsidRPr="00C867A3">
        <w:rPr>
          <w:b/>
          <w:bCs/>
          <w:color w:val="4472C4" w:themeColor="accent1"/>
        </w:rPr>
        <w:t>Dok</w:t>
      </w:r>
      <w:r>
        <w:rPr>
          <w:b/>
          <w:bCs/>
          <w:color w:val="4472C4" w:themeColor="accent1"/>
        </w:rPr>
        <w:t>7.</w:t>
      </w:r>
      <w:r w:rsidRPr="00C867A3">
        <w:rPr>
          <w:b/>
          <w:bCs/>
          <w:color w:val="4472C4" w:themeColor="accent1"/>
        </w:rPr>
        <w:t>1</w:t>
      </w:r>
      <w:r>
        <w:rPr>
          <w:b/>
          <w:bCs/>
          <w:color w:val="4472C4" w:themeColor="accent1"/>
        </w:rPr>
        <w:t xml:space="preserve"> – Experimentálne pozorovania</w:t>
      </w:r>
    </w:p>
    <w:p w14:paraId="10306EE1" w14:textId="77777777" w:rsidR="007D43D3"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pPr>
      <w:r>
        <w:t xml:space="preserve">V roku 1887 pozoroval Hertz vylučovanie elektrónov kovovou platňou, ktorá bola vystavená ultrafialovému žiareniu, pričom tento jav nevedel vysvetliť. Pozorovania tohto efektu boli v tom čase v rozpore s vlnovou teóriou svetla, pretože sa tvrdilo, že elektróny sú vylučované iba, ak frekvencia žiarenia prekročí nejakú hraničnú hodnotu, a teda elektrón sa odtrhne okamžite. Pri frekvenciu, ktorá má nižšiu hodnotu ako je hraničná, sa neudeje žiaden jav bez ohľadu na intenzitu žiarenia. V rámci toho bol určený vzťah pre zmenu energie </w:t>
      </w:r>
      <m:oMath>
        <m:r>
          <w:rPr>
            <w:rFonts w:ascii="Cambria Math" w:hAnsi="Cambria Math"/>
          </w:rPr>
          <m:t>ΔE</m:t>
        </m:r>
      </m:oMath>
      <w:r>
        <w:t xml:space="preserve"> vylúčených elektrónov – energia je priamoúmerná frekvencii (označovanej </w:t>
      </w:r>
      <m:oMath>
        <m:r>
          <w:rPr>
            <w:rFonts w:ascii="Cambria Math" w:hAnsi="Cambria Math"/>
          </w:rPr>
          <m:t>ν</m:t>
        </m:r>
      </m:oMath>
      <w:r>
        <w:t xml:space="preserve">) dopadajúceho žiarenia. </w:t>
      </w:r>
    </w:p>
    <w:p w14:paraId="2D1A69E8" w14:textId="77777777" w:rsidR="007D43D3"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jc w:val="center"/>
      </w:pPr>
      <w:r w:rsidRPr="00CD2847">
        <w:rPr>
          <w:noProof/>
        </w:rPr>
        <w:drawing>
          <wp:inline distT="0" distB="0" distL="0" distR="0" wp14:anchorId="6E75BCFF" wp14:editId="35E07188">
            <wp:extent cx="3839053" cy="2131255"/>
            <wp:effectExtent l="0" t="0" r="0" b="2540"/>
            <wp:docPr id="48" name="Obrázo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917156" cy="2174614"/>
                    </a:xfrm>
                    <a:prstGeom prst="rect">
                      <a:avLst/>
                    </a:prstGeom>
                  </pic:spPr>
                </pic:pic>
              </a:graphicData>
            </a:graphic>
          </wp:inline>
        </w:drawing>
      </w:r>
    </w:p>
    <w:p w14:paraId="695DBDA6" w14:textId="77777777" w:rsidR="007D43D3" w:rsidRPr="006E6F25"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jc w:val="center"/>
      </w:pPr>
    </w:p>
    <w:p w14:paraId="1D5D48B0" w14:textId="77777777" w:rsidR="007D43D3" w:rsidRDefault="007D43D3" w:rsidP="007D43D3">
      <w:pPr>
        <w:rPr>
          <w:rFonts w:eastAsiaTheme="minorEastAsia"/>
        </w:rPr>
      </w:pPr>
    </w:p>
    <w:p w14:paraId="1EBA3ABE" w14:textId="77777777" w:rsidR="007D43D3" w:rsidRDefault="007D43D3" w:rsidP="007D43D3">
      <w:pPr>
        <w:rPr>
          <w:rFonts w:eastAsiaTheme="minorEastAsia"/>
        </w:rPr>
      </w:pPr>
    </w:p>
    <w:p w14:paraId="696C4457" w14:textId="77777777" w:rsidR="007D43D3" w:rsidRDefault="007D43D3" w:rsidP="007D43D3">
      <w:pPr>
        <w:rPr>
          <w:b/>
          <w:bCs/>
          <w:color w:val="4472C4" w:themeColor="accent1"/>
        </w:rPr>
      </w:pPr>
      <w:r w:rsidRPr="00C867A3">
        <w:rPr>
          <w:b/>
          <w:bCs/>
          <w:color w:val="4472C4" w:themeColor="accent1"/>
        </w:rPr>
        <w:t>Dok</w:t>
      </w:r>
      <w:r>
        <w:rPr>
          <w:b/>
          <w:bCs/>
          <w:color w:val="4472C4" w:themeColor="accent1"/>
        </w:rPr>
        <w:t>7.2– Koncept svetelného kvanta</w:t>
      </w:r>
    </w:p>
    <w:p w14:paraId="7986BC15" w14:textId="77777777" w:rsidR="007D43D3" w:rsidRDefault="007D43D3" w:rsidP="007D43D3">
      <w:pPr>
        <w:pBdr>
          <w:top w:val="thickThinSmallGap" w:sz="18" w:space="1" w:color="4472C4" w:themeColor="accent1"/>
          <w:left w:val="thickThinSmallGap" w:sz="18" w:space="5" w:color="4472C4" w:themeColor="accent1"/>
          <w:bottom w:val="thinThickSmallGap" w:sz="18" w:space="1" w:color="4472C4" w:themeColor="accent1"/>
          <w:right w:val="thinThickSmallGap" w:sz="18" w:space="4" w:color="4472C4" w:themeColor="accent1"/>
        </w:pBdr>
        <w:rPr>
          <w:rFonts w:eastAsiaTheme="minorEastAsia"/>
        </w:rPr>
      </w:pPr>
      <w:r>
        <w:t xml:space="preserve">V roku 1900 poprel Max Planck vlnový charakter svetla predpokladom, že výmeny energie medzi svetlom a látkou sa dejú len prostredníctvom nerozdeliteľných balíčkov – kvánt. Najmenší balíček absorbovanej alebo vyžarovanej energie má hodnotu </w:t>
      </w:r>
      <m:oMath>
        <m:r>
          <w:rPr>
            <w:rFonts w:ascii="Cambria Math" w:hAnsi="Cambria Math"/>
          </w:rPr>
          <m:t>h∙ν</m:t>
        </m:r>
      </m:oMath>
      <w:r>
        <w:rPr>
          <w:rFonts w:eastAsiaTheme="minorEastAsia"/>
        </w:rPr>
        <w:t xml:space="preserve">, pričom </w:t>
      </w:r>
      <w:r>
        <w:t xml:space="preserve"> </w:t>
      </w:r>
      <m:oMath>
        <m:r>
          <w:rPr>
            <w:rFonts w:ascii="Cambria Math" w:hAnsi="Cambria Math"/>
          </w:rPr>
          <m:t xml:space="preserve">h = 6,63 . </m:t>
        </m:r>
        <m:sSup>
          <m:sSupPr>
            <m:ctrlPr>
              <w:rPr>
                <w:rFonts w:ascii="Cambria Math" w:hAnsi="Cambria Math"/>
                <w:i/>
              </w:rPr>
            </m:ctrlPr>
          </m:sSupPr>
          <m:e>
            <m:r>
              <w:rPr>
                <w:rFonts w:ascii="Cambria Math" w:hAnsi="Cambria Math"/>
              </w:rPr>
              <m:t>10</m:t>
            </m:r>
          </m:e>
          <m:sup>
            <m:r>
              <w:rPr>
                <w:rFonts w:ascii="Cambria Math" w:hAnsi="Cambria Math"/>
              </w:rPr>
              <m:t>-34</m:t>
            </m:r>
          </m:sup>
        </m:sSup>
        <m:r>
          <w:rPr>
            <w:rFonts w:ascii="Cambria Math" w:hAnsi="Cambria Math"/>
          </w:rPr>
          <m:t>J.s</m:t>
        </m:r>
      </m:oMath>
      <w:r>
        <w:rPr>
          <w:rFonts w:eastAsiaTheme="minorEastAsia"/>
        </w:rPr>
        <w:t xml:space="preserve">. </w:t>
      </w:r>
    </w:p>
    <w:p w14:paraId="40EA62D9" w14:textId="77777777" w:rsidR="007D43D3" w:rsidRDefault="007D43D3" w:rsidP="007D43D3">
      <w:pPr>
        <w:pBdr>
          <w:top w:val="thickThinSmallGap" w:sz="18" w:space="1" w:color="4472C4" w:themeColor="accent1"/>
          <w:left w:val="thickThinSmallGap" w:sz="18" w:space="5" w:color="4472C4" w:themeColor="accent1"/>
          <w:bottom w:val="thinThickSmallGap" w:sz="18" w:space="1" w:color="4472C4" w:themeColor="accent1"/>
          <w:right w:val="thinThickSmallGap" w:sz="18" w:space="4" w:color="4472C4" w:themeColor="accent1"/>
        </w:pBdr>
        <w:rPr>
          <w:rFonts w:eastAsiaTheme="minorEastAsia"/>
        </w:rPr>
      </w:pPr>
    </w:p>
    <w:p w14:paraId="7ADEE3FD" w14:textId="77777777" w:rsidR="007D43D3" w:rsidRPr="0030573E" w:rsidRDefault="007D43D3" w:rsidP="007D43D3">
      <w:pPr>
        <w:pBdr>
          <w:top w:val="thickThinSmallGap" w:sz="18" w:space="1" w:color="4472C4" w:themeColor="accent1"/>
          <w:left w:val="thickThinSmallGap" w:sz="18" w:space="5" w:color="4472C4" w:themeColor="accent1"/>
          <w:bottom w:val="thinThickSmallGap" w:sz="18" w:space="1" w:color="4472C4" w:themeColor="accent1"/>
          <w:right w:val="thinThickSmallGap" w:sz="18" w:space="4" w:color="4472C4" w:themeColor="accent1"/>
        </w:pBdr>
        <w:rPr>
          <w:rFonts w:eastAsiaTheme="minorEastAsia"/>
        </w:rPr>
      </w:pPr>
      <w:r>
        <w:rPr>
          <w:rFonts w:eastAsiaTheme="minorEastAsia"/>
        </w:rPr>
        <w:t xml:space="preserve">V roku 1905 sa Albert Einstein znovu ujal myšlienky Plancka, aby vysvetlil fotoelektrický jav pozorovaný Hertzom: elektrón je odtrhnutý z atómu, ak každá „troška svetla“  nazývaná kvantum má vyššiu energiu ako je tá, ktorá je medzi elektrónom a atómom. </w:t>
      </w:r>
    </w:p>
    <w:p w14:paraId="53DD53D9" w14:textId="47DFF27F" w:rsidR="007D43D3" w:rsidRDefault="007D43D3" w:rsidP="007D43D3">
      <w:pPr>
        <w:rPr>
          <w:b/>
          <w:bCs/>
          <w:color w:val="4472C4" w:themeColor="accent1"/>
        </w:rPr>
      </w:pPr>
    </w:p>
    <w:p w14:paraId="7566BB30" w14:textId="01282477" w:rsidR="001473F4" w:rsidRDefault="001473F4" w:rsidP="007D43D3">
      <w:pPr>
        <w:rPr>
          <w:b/>
          <w:bCs/>
          <w:color w:val="4472C4" w:themeColor="accent1"/>
        </w:rPr>
      </w:pPr>
    </w:p>
    <w:p w14:paraId="7C0B9ECD" w14:textId="64D819CE" w:rsidR="001473F4" w:rsidRDefault="001473F4" w:rsidP="007D43D3">
      <w:pPr>
        <w:rPr>
          <w:b/>
          <w:bCs/>
          <w:color w:val="4472C4" w:themeColor="accent1"/>
        </w:rPr>
      </w:pPr>
    </w:p>
    <w:p w14:paraId="5162D877" w14:textId="77777777" w:rsidR="001473F4" w:rsidRDefault="001473F4" w:rsidP="007D43D3">
      <w:pPr>
        <w:rPr>
          <w:b/>
          <w:bCs/>
          <w:color w:val="4472C4" w:themeColor="accent1"/>
        </w:rPr>
      </w:pPr>
    </w:p>
    <w:p w14:paraId="6CE69E3F" w14:textId="77777777" w:rsidR="007D43D3" w:rsidRDefault="007D43D3" w:rsidP="007D43D3">
      <w:pPr>
        <w:rPr>
          <w:b/>
          <w:bCs/>
          <w:color w:val="4472C4" w:themeColor="accent1"/>
        </w:rPr>
      </w:pPr>
      <w:r w:rsidRPr="00C867A3">
        <w:rPr>
          <w:b/>
          <w:bCs/>
          <w:color w:val="4472C4" w:themeColor="accent1"/>
        </w:rPr>
        <w:t>Dok</w:t>
      </w:r>
      <w:r>
        <w:rPr>
          <w:b/>
          <w:bCs/>
          <w:color w:val="4472C4" w:themeColor="accent1"/>
        </w:rPr>
        <w:t>7.3– Interakcia svetlo – hmota</w:t>
      </w:r>
    </w:p>
    <w:p w14:paraId="6651BEBC" w14:textId="77777777" w:rsidR="007D43D3" w:rsidRDefault="007D43D3" w:rsidP="007D43D3">
      <w:pPr>
        <w:keepNext/>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jc w:val="center"/>
        <w:rPr>
          <w:rFonts w:ascii="Times New Roman" w:eastAsia="Times New Roman" w:hAnsi="Times New Roman" w:cs="Times New Roman"/>
          <w:lang w:eastAsia="sk-SK"/>
        </w:rPr>
      </w:pPr>
      <w:r w:rsidRPr="00671180">
        <w:rPr>
          <w:rFonts w:ascii="Times New Roman" w:eastAsia="Times New Roman" w:hAnsi="Times New Roman" w:cs="Times New Roman"/>
          <w:noProof/>
          <w:lang w:eastAsia="sk-SK"/>
        </w:rPr>
        <w:drawing>
          <wp:inline distT="0" distB="0" distL="0" distR="0" wp14:anchorId="7E7041A6" wp14:editId="339375F1">
            <wp:extent cx="4895557" cy="1734991"/>
            <wp:effectExtent l="0" t="0" r="0" b="5080"/>
            <wp:docPr id="49" name="Obrázo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996467" cy="1770754"/>
                    </a:xfrm>
                    <a:prstGeom prst="rect">
                      <a:avLst/>
                    </a:prstGeom>
                  </pic:spPr>
                </pic:pic>
              </a:graphicData>
            </a:graphic>
          </wp:inline>
        </w:drawing>
      </w:r>
    </w:p>
    <w:p w14:paraId="05ACBA36" w14:textId="5763772A" w:rsidR="007D43D3" w:rsidRDefault="007D43D3" w:rsidP="007D43D3">
      <w:pPr>
        <w:keepNext/>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pPr>
      <w:r w:rsidRPr="00F10DBC">
        <w:t>Každý elektrón</w:t>
      </w:r>
      <w:r>
        <w:t xml:space="preserve"> obieha na orbite atómu okolo jadra podľa špecifickej úrovne </w:t>
      </w:r>
      <w:r w:rsidRPr="00F10DBC">
        <w:t xml:space="preserve"> </w:t>
      </w:r>
      <w:r>
        <w:t>energie. Takto každý atóm predstavuje štruktúru nespojitých energetických úrovní, podľa ktorej sa elektróny rozložia. Stav elektrónu je určený dvoma úrovňami energie (</w:t>
      </w:r>
      <m:oMath>
        <m:sSub>
          <m:sSubPr>
            <m:ctrlPr>
              <w:rPr>
                <w:rFonts w:ascii="Cambria Math" w:hAnsi="Cambria Math"/>
                <w:i/>
                <w:iCs/>
              </w:rPr>
            </m:ctrlPr>
          </m:sSubPr>
          <m:e>
            <m:r>
              <w:rPr>
                <w:rFonts w:ascii="Cambria Math" w:hAnsi="Cambria Math"/>
              </w:rPr>
              <m:t>E</m:t>
            </m:r>
          </m:e>
          <m:sub>
            <m:r>
              <w:rPr>
                <w:rFonts w:ascii="Cambria Math" w:hAnsi="Cambria Math"/>
              </w:rPr>
              <m:t>m</m:t>
            </m:r>
          </m:sub>
        </m:sSub>
      </m:oMath>
      <w:r>
        <w:rPr>
          <w:rFonts w:eastAsiaTheme="minorEastAsia"/>
        </w:rPr>
        <w:t xml:space="preserve">, </w:t>
      </w:r>
      <m:oMath>
        <m:sSub>
          <m:sSubPr>
            <m:ctrlPr>
              <w:rPr>
                <w:rFonts w:ascii="Cambria Math" w:hAnsi="Cambria Math"/>
                <w:i/>
                <w:iCs/>
              </w:rPr>
            </m:ctrlPr>
          </m:sSubPr>
          <m:e>
            <m:r>
              <w:rPr>
                <w:rFonts w:ascii="Cambria Math" w:hAnsi="Cambria Math"/>
              </w:rPr>
              <m:t>E</m:t>
            </m:r>
          </m:e>
          <m:sub>
            <m:r>
              <w:rPr>
                <w:rFonts w:ascii="Cambria Math" w:hAnsi="Cambria Math"/>
              </w:rPr>
              <m:t>n</m:t>
            </m:r>
          </m:sub>
        </m:sSub>
      </m:oMath>
      <w:r>
        <w:rPr>
          <w:rFonts w:eastAsiaTheme="minorEastAsia"/>
          <w:iCs/>
        </w:rPr>
        <w:t>). Ak je elektrón excitovaný alebo nie, atóm môže stratiť alebo prijať energiu vyžiarením alebo absorbovaním fotónu.</w:t>
      </w:r>
    </w:p>
    <w:p w14:paraId="4E7068EE" w14:textId="77777777" w:rsidR="007D43D3" w:rsidRDefault="007D43D3" w:rsidP="007D43D3">
      <w:pPr>
        <w:jc w:val="center"/>
        <w:rPr>
          <w:rFonts w:eastAsiaTheme="minorEastAsia"/>
        </w:rPr>
      </w:pPr>
    </w:p>
    <w:p w14:paraId="49765EF5" w14:textId="77777777" w:rsidR="007D43D3" w:rsidRDefault="007D43D3" w:rsidP="007D43D3">
      <w:pPr>
        <w:rPr>
          <w:b/>
          <w:bCs/>
          <w:color w:val="4472C4" w:themeColor="accent1"/>
        </w:rPr>
      </w:pPr>
      <w:r w:rsidRPr="00776432">
        <w:rPr>
          <w:b/>
          <w:bCs/>
          <w:color w:val="4472C4" w:themeColor="accent1"/>
        </w:rPr>
        <w:t>Úlohy</w:t>
      </w:r>
      <w:r>
        <w:rPr>
          <w:b/>
          <w:bCs/>
          <w:color w:val="4472C4" w:themeColor="accent1"/>
        </w:rPr>
        <w:t xml:space="preserve"> k dokumentom: </w:t>
      </w:r>
    </w:p>
    <w:p w14:paraId="5D25B771" w14:textId="1972D999" w:rsidR="007D43D3" w:rsidRDefault="007D43D3" w:rsidP="007D43D3">
      <w:pPr>
        <w:pStyle w:val="Odsekzoznamu"/>
        <w:numPr>
          <w:ilvl w:val="0"/>
          <w:numId w:val="11"/>
        </w:numPr>
      </w:pPr>
      <w:r>
        <w:t xml:space="preserve">Vysvetlite, v čom nie je teória s vylúčením elektrónu len pri hraničnej frekvencii kompatibilná s vlnovou teóriou svetla. </w:t>
      </w:r>
    </w:p>
    <w:p w14:paraId="661291C7" w14:textId="54A1C910" w:rsidR="00907DDD" w:rsidRDefault="00907DDD" w:rsidP="00907DDD"/>
    <w:p w14:paraId="5DAB428D" w14:textId="0E250FF7" w:rsidR="00907DDD" w:rsidRDefault="00907DDD" w:rsidP="00907DDD"/>
    <w:p w14:paraId="3EE22A0F" w14:textId="05744530" w:rsidR="00907DDD" w:rsidRDefault="00907DDD" w:rsidP="00907DDD"/>
    <w:p w14:paraId="588EFDB4" w14:textId="77777777" w:rsidR="00907DDD" w:rsidRDefault="00907DDD" w:rsidP="00907DDD"/>
    <w:p w14:paraId="65C9E397" w14:textId="00A7D63C" w:rsidR="007D43D3" w:rsidRPr="00907DDD" w:rsidRDefault="007D43D3" w:rsidP="007D43D3">
      <w:pPr>
        <w:pStyle w:val="Odsekzoznamu"/>
        <w:numPr>
          <w:ilvl w:val="0"/>
          <w:numId w:val="11"/>
        </w:numPr>
      </w:pPr>
      <w:r>
        <w:t xml:space="preserve">Vyjadrite vzťah pre zmenu energie </w:t>
      </w:r>
      <m:oMath>
        <m:r>
          <w:rPr>
            <w:rFonts w:ascii="Cambria Math" w:hAnsi="Cambria Math"/>
          </w:rPr>
          <m:t>ΔE</m:t>
        </m:r>
      </m:oMath>
      <w:r>
        <w:rPr>
          <w:rFonts w:eastAsiaTheme="minorEastAsia"/>
          <w:iCs/>
        </w:rPr>
        <w:t xml:space="preserve"> elektrónu v závislosti od frekvencie </w:t>
      </w:r>
      <m:oMath>
        <m:r>
          <w:rPr>
            <w:rFonts w:ascii="Cambria Math" w:hAnsi="Cambria Math"/>
          </w:rPr>
          <m:t>ν</m:t>
        </m:r>
      </m:oMath>
      <w:r>
        <w:rPr>
          <w:rFonts w:eastAsiaTheme="minorEastAsia"/>
        </w:rPr>
        <w:t xml:space="preserve">. </w:t>
      </w:r>
    </w:p>
    <w:p w14:paraId="41D2683B" w14:textId="15BA849A" w:rsidR="00907DDD" w:rsidRDefault="00907DDD" w:rsidP="00907DDD"/>
    <w:p w14:paraId="2F7DC7DC" w14:textId="77777777" w:rsidR="00907DDD" w:rsidRDefault="00907DDD" w:rsidP="00907DDD"/>
    <w:p w14:paraId="50F5DED4" w14:textId="77777777" w:rsidR="00907DDD" w:rsidRPr="00834A45" w:rsidRDefault="00907DDD" w:rsidP="00907DDD"/>
    <w:p w14:paraId="14B637FF" w14:textId="03724010" w:rsidR="007D43D3" w:rsidRPr="00907DDD" w:rsidRDefault="007D43D3" w:rsidP="007D43D3">
      <w:pPr>
        <w:pStyle w:val="Odsekzoznamu"/>
        <w:numPr>
          <w:ilvl w:val="0"/>
          <w:numId w:val="11"/>
        </w:numPr>
      </w:pPr>
      <w:r>
        <w:rPr>
          <w:rFonts w:eastAsiaTheme="minorEastAsia"/>
        </w:rPr>
        <w:t xml:space="preserve">Vyjadrite rozdiel energie </w:t>
      </w:r>
      <m:oMath>
        <m:r>
          <w:rPr>
            <w:rFonts w:ascii="Cambria Math" w:hAnsi="Cambria Math"/>
          </w:rPr>
          <m:t>ΔE</m:t>
        </m:r>
        <m:r>
          <m:rPr>
            <m:sty m:val="p"/>
          </m:rPr>
          <w:rPr>
            <w:rFonts w:ascii="Cambria Math" w:hAnsi="Cambria Math"/>
          </w:rPr>
          <m:t>'</m:t>
        </m:r>
      </m:oMath>
      <w:r>
        <w:rPr>
          <w:rFonts w:eastAsiaTheme="minorEastAsia"/>
        </w:rPr>
        <w:t xml:space="preserve"> atómu v závislosti od </w:t>
      </w:r>
      <m:oMath>
        <m:sSub>
          <m:sSubPr>
            <m:ctrlPr>
              <w:rPr>
                <w:rFonts w:ascii="Cambria Math" w:hAnsi="Cambria Math"/>
                <w:i/>
                <w:iCs/>
              </w:rPr>
            </m:ctrlPr>
          </m:sSubPr>
          <m:e>
            <m:r>
              <w:rPr>
                <w:rFonts w:ascii="Cambria Math" w:hAnsi="Cambria Math"/>
              </w:rPr>
              <m:t>E</m:t>
            </m:r>
          </m:e>
          <m:sub>
            <m:r>
              <w:rPr>
                <w:rFonts w:ascii="Cambria Math" w:hAnsi="Cambria Math"/>
              </w:rPr>
              <m:t>m</m:t>
            </m:r>
          </m:sub>
        </m:sSub>
      </m:oMath>
      <w:r>
        <w:rPr>
          <w:rFonts w:eastAsiaTheme="minorEastAsia"/>
        </w:rPr>
        <w:t xml:space="preserve"> a </w:t>
      </w:r>
      <m:oMath>
        <m:sSub>
          <m:sSubPr>
            <m:ctrlPr>
              <w:rPr>
                <w:rFonts w:ascii="Cambria Math" w:hAnsi="Cambria Math"/>
                <w:i/>
                <w:iCs/>
              </w:rPr>
            </m:ctrlPr>
          </m:sSubPr>
          <m:e>
            <m:r>
              <w:rPr>
                <w:rFonts w:ascii="Cambria Math" w:hAnsi="Cambria Math"/>
              </w:rPr>
              <m:t>E</m:t>
            </m:r>
          </m:e>
          <m:sub>
            <m:r>
              <w:rPr>
                <w:rFonts w:ascii="Cambria Math" w:hAnsi="Cambria Math"/>
              </w:rPr>
              <m:t>n</m:t>
            </m:r>
          </m:sub>
        </m:sSub>
      </m:oMath>
      <w:r>
        <w:rPr>
          <w:rFonts w:eastAsiaTheme="minorEastAsia"/>
          <w:iCs/>
        </w:rPr>
        <w:t xml:space="preserve"> počas emisie fotónu. Opierajúc sa o zákon zachovania energie počas fotoelektrického javu, určte vzťah pre energiu fotónu </w:t>
      </w:r>
      <m:oMath>
        <m:sSub>
          <m:sSubPr>
            <m:ctrlPr>
              <w:rPr>
                <w:rFonts w:ascii="Cambria Math" w:hAnsi="Cambria Math"/>
                <w:i/>
                <w:iCs/>
              </w:rPr>
            </m:ctrlPr>
          </m:sSubPr>
          <m:e>
            <m:r>
              <w:rPr>
                <w:rFonts w:ascii="Cambria Math" w:hAnsi="Cambria Math"/>
              </w:rPr>
              <m:t>E</m:t>
            </m:r>
          </m:e>
          <m:sub>
            <m:r>
              <w:rPr>
                <w:rFonts w:ascii="Cambria Math" w:hAnsi="Cambria Math"/>
              </w:rPr>
              <m:t>fot</m:t>
            </m:r>
          </m:sub>
        </m:sSub>
      </m:oMath>
      <w:r>
        <w:rPr>
          <w:rFonts w:eastAsiaTheme="minorEastAsia"/>
          <w:iCs/>
        </w:rPr>
        <w:t xml:space="preserve"> v závislosti od frekvencie </w:t>
      </w:r>
      <m:oMath>
        <m:r>
          <w:rPr>
            <w:rFonts w:ascii="Cambria Math" w:hAnsi="Cambria Math"/>
          </w:rPr>
          <m:t>ν</m:t>
        </m:r>
      </m:oMath>
      <w:r>
        <w:rPr>
          <w:rFonts w:eastAsiaTheme="minorEastAsia"/>
        </w:rPr>
        <w:t xml:space="preserve">. </w:t>
      </w:r>
    </w:p>
    <w:p w14:paraId="51105F82" w14:textId="22242D4B" w:rsidR="00907DDD" w:rsidRDefault="00907DDD" w:rsidP="00907DDD"/>
    <w:p w14:paraId="60EA6718" w14:textId="1B81DD30" w:rsidR="00907DDD" w:rsidRDefault="00907DDD" w:rsidP="00907DDD"/>
    <w:p w14:paraId="600F2944" w14:textId="40AF03B3" w:rsidR="00907DDD" w:rsidRDefault="00907DDD" w:rsidP="00907DDD"/>
    <w:p w14:paraId="152DB662" w14:textId="77777777" w:rsidR="00907DDD" w:rsidRPr="00834A45" w:rsidRDefault="00907DDD" w:rsidP="00907DDD"/>
    <w:p w14:paraId="7DF23C82" w14:textId="77777777" w:rsidR="007D43D3" w:rsidRPr="001F49AC" w:rsidRDefault="007D43D3" w:rsidP="007D43D3">
      <w:pPr>
        <w:pStyle w:val="Odsekzoznamu"/>
        <w:numPr>
          <w:ilvl w:val="0"/>
          <w:numId w:val="11"/>
        </w:numPr>
      </w:pPr>
      <w:r>
        <w:rPr>
          <w:rFonts w:eastAsiaTheme="minorEastAsia"/>
        </w:rPr>
        <w:t>Môže mať táto energia spojité hodnoty?</w:t>
      </w:r>
    </w:p>
    <w:p w14:paraId="533BE210" w14:textId="77777777" w:rsidR="007D43D3" w:rsidRDefault="007D43D3">
      <w:pPr>
        <w:sectPr w:rsidR="007D43D3" w:rsidSect="00FF4445">
          <w:headerReference w:type="default" r:id="rId36"/>
          <w:footerReference w:type="even" r:id="rId37"/>
          <w:footerReference w:type="default" r:id="rId38"/>
          <w:pgSz w:w="11900" w:h="16840"/>
          <w:pgMar w:top="1418" w:right="1134" w:bottom="1418" w:left="1985" w:header="709" w:footer="709" w:gutter="0"/>
          <w:cols w:space="708"/>
          <w:docGrid w:linePitch="360"/>
        </w:sectPr>
      </w:pPr>
    </w:p>
    <w:p w14:paraId="2C27795B" w14:textId="77777777" w:rsidR="007D43D3" w:rsidRDefault="007D43D3" w:rsidP="007D43D3">
      <w:pPr>
        <w:pStyle w:val="Nadpis1"/>
        <w:ind w:right="1553"/>
        <w:jc w:val="left"/>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Fotoelektrický jav</w:t>
      </w:r>
    </w:p>
    <w:p w14:paraId="6CE51E3D" w14:textId="77777777" w:rsidR="007D43D3" w:rsidRPr="004846AC" w:rsidRDefault="007D43D3" w:rsidP="007D43D3"/>
    <w:p w14:paraId="2CC5F7EE" w14:textId="77777777" w:rsidR="007D43D3" w:rsidRDefault="007D43D3" w:rsidP="007D43D3">
      <w:pPr>
        <w:shd w:val="clear" w:color="auto" w:fill="B4C6E7" w:themeFill="accent1" w:themeFillTint="66"/>
      </w:pPr>
      <w:r>
        <w:t xml:space="preserve">Produkcia elektrickej energie využitím </w:t>
      </w:r>
      <w:proofErr w:type="spellStart"/>
      <w:r>
        <w:t>fotovoltických</w:t>
      </w:r>
      <w:proofErr w:type="spellEnd"/>
      <w:r>
        <w:t xml:space="preserve"> panelov je jednou z alternatívnych techník k využívaniu fosílnych palív. </w:t>
      </w:r>
    </w:p>
    <w:p w14:paraId="41C54359" w14:textId="77777777" w:rsidR="007D43D3" w:rsidRDefault="007D43D3" w:rsidP="007D43D3"/>
    <w:p w14:paraId="47B577A9" w14:textId="77777777" w:rsidR="007D43D3" w:rsidRPr="003A7053" w:rsidRDefault="007D43D3" w:rsidP="007D43D3">
      <w:pPr>
        <w:rPr>
          <w:b/>
          <w:bCs/>
        </w:rPr>
      </w:pPr>
      <w:r>
        <w:rPr>
          <w:b/>
          <w:bCs/>
        </w:rPr>
        <w:t>Na akom princípe funguje fotoelektrický jav?</w:t>
      </w:r>
    </w:p>
    <w:p w14:paraId="17BC6F6E" w14:textId="77777777" w:rsidR="007D43D3" w:rsidRPr="004846AC" w:rsidRDefault="007D43D3" w:rsidP="007D43D3"/>
    <w:p w14:paraId="330B8B0E" w14:textId="77777777" w:rsidR="007D43D3" w:rsidRDefault="007D43D3" w:rsidP="007D43D3">
      <w:pPr>
        <w:rPr>
          <w:b/>
          <w:bCs/>
          <w:color w:val="4472C4" w:themeColor="accent1"/>
        </w:rPr>
      </w:pPr>
      <w:r w:rsidRPr="00C867A3">
        <w:rPr>
          <w:b/>
          <w:bCs/>
          <w:color w:val="4472C4" w:themeColor="accent1"/>
        </w:rPr>
        <w:t>Dok</w:t>
      </w:r>
      <w:r>
        <w:rPr>
          <w:b/>
          <w:bCs/>
          <w:color w:val="4472C4" w:themeColor="accent1"/>
        </w:rPr>
        <w:t>8.</w:t>
      </w:r>
      <w:r w:rsidRPr="00C867A3">
        <w:rPr>
          <w:b/>
          <w:bCs/>
          <w:color w:val="4472C4" w:themeColor="accent1"/>
        </w:rPr>
        <w:t>1</w:t>
      </w:r>
      <w:r>
        <w:rPr>
          <w:b/>
          <w:bCs/>
          <w:color w:val="4472C4" w:themeColor="accent1"/>
        </w:rPr>
        <w:t xml:space="preserve"> – Pozorovanie a experimenty</w:t>
      </w:r>
    </w:p>
    <w:p w14:paraId="5CE2657C" w14:textId="77777777" w:rsidR="007D43D3"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pPr>
      <w:r>
        <w:t xml:space="preserve">V roku 1873 si americký elektroinžinier </w:t>
      </w:r>
      <w:proofErr w:type="spellStart"/>
      <w:r>
        <w:t>Willoughby</w:t>
      </w:r>
      <w:proofErr w:type="spellEnd"/>
      <w:r>
        <w:t xml:space="preserve"> </w:t>
      </w:r>
      <w:proofErr w:type="spellStart"/>
      <w:r>
        <w:t>Smith</w:t>
      </w:r>
      <w:proofErr w:type="spellEnd"/>
      <w:r>
        <w:t xml:space="preserve"> všimol, že sa elektrický odpor selénu mení v závislosti od intenzity svetla, ktoré naň dopadá. Neskôr Richard </w:t>
      </w:r>
      <w:proofErr w:type="spellStart"/>
      <w:r>
        <w:t>Day</w:t>
      </w:r>
      <w:proofErr w:type="spellEnd"/>
      <w:r>
        <w:t xml:space="preserve"> a William </w:t>
      </w:r>
      <w:proofErr w:type="spellStart"/>
      <w:r>
        <w:t>Adams</w:t>
      </w:r>
      <w:proofErr w:type="spellEnd"/>
      <w:r>
        <w:t xml:space="preserve"> zistili, že dokážu vytvoriť elektrický prúd využitím osvetleného selénu. </w:t>
      </w:r>
    </w:p>
    <w:p w14:paraId="745C383C" w14:textId="77777777" w:rsidR="007D43D3"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pPr>
      <w:r>
        <w:t xml:space="preserve">V roku 1883 skonštruoval Charles </w:t>
      </w:r>
      <w:proofErr w:type="spellStart"/>
      <w:r>
        <w:t>Fritts</w:t>
      </w:r>
      <w:proofErr w:type="spellEnd"/>
      <w:r>
        <w:t xml:space="preserve"> prvý </w:t>
      </w:r>
      <w:proofErr w:type="spellStart"/>
      <w:r>
        <w:t>fotovoltický</w:t>
      </w:r>
      <w:proofErr w:type="spellEnd"/>
      <w:r>
        <w:t xml:space="preserve"> panel. </w:t>
      </w:r>
      <w:proofErr w:type="spellStart"/>
      <w:r>
        <w:t>Heinrich</w:t>
      </w:r>
      <w:proofErr w:type="spellEnd"/>
      <w:r>
        <w:t xml:space="preserve"> Hertz prišiel na to, že iskry môžu byť produkované aj pomocou ultrafialového žiarenia, v roku 1887. V období medzi rokmi 1889 a 1895 Johann </w:t>
      </w:r>
      <w:proofErr w:type="spellStart"/>
      <w:r>
        <w:t>Elster</w:t>
      </w:r>
      <w:proofErr w:type="spellEnd"/>
      <w:r>
        <w:t xml:space="preserve"> a </w:t>
      </w:r>
      <w:proofErr w:type="spellStart"/>
      <w:r>
        <w:t>Hans</w:t>
      </w:r>
      <w:proofErr w:type="spellEnd"/>
      <w:r>
        <w:t xml:space="preserve"> </w:t>
      </w:r>
      <w:proofErr w:type="spellStart"/>
      <w:r>
        <w:t>Geitel</w:t>
      </w:r>
      <w:proofErr w:type="spellEnd"/>
      <w:r>
        <w:t xml:space="preserve"> ukázali, že fotoelektrický jav sa deje kvôli viditeľnému svetlu na alkalických kovoch, zatiaľ čo pre ostatné je potrebné</w:t>
      </w:r>
      <w:r w:rsidRPr="0009749C">
        <w:t xml:space="preserve"> </w:t>
      </w:r>
      <w:r>
        <w:t xml:space="preserve">ultrafialové žiarenie. </w:t>
      </w:r>
    </w:p>
    <w:p w14:paraId="10E64F1C" w14:textId="77777777" w:rsidR="007D43D3" w:rsidRDefault="007D43D3" w:rsidP="007D43D3">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rPr>
          <w:rFonts w:eastAsiaTheme="minorEastAsia"/>
        </w:rPr>
      </w:pPr>
    </w:p>
    <w:p w14:paraId="6E759BA4" w14:textId="77777777" w:rsidR="007D43D3" w:rsidRDefault="007D43D3" w:rsidP="007D43D3">
      <w:pPr>
        <w:rPr>
          <w:rFonts w:eastAsiaTheme="minorEastAsia"/>
        </w:rPr>
      </w:pPr>
    </w:p>
    <w:p w14:paraId="30E0E4CE" w14:textId="77777777" w:rsidR="007D43D3" w:rsidRDefault="007D43D3" w:rsidP="007D43D3">
      <w:pPr>
        <w:rPr>
          <w:b/>
          <w:bCs/>
          <w:color w:val="4472C4" w:themeColor="accent1"/>
        </w:rPr>
      </w:pPr>
      <w:r w:rsidRPr="00C867A3">
        <w:rPr>
          <w:b/>
          <w:bCs/>
          <w:color w:val="4472C4" w:themeColor="accent1"/>
        </w:rPr>
        <w:t>Dok</w:t>
      </w:r>
      <w:r>
        <w:rPr>
          <w:b/>
          <w:bCs/>
          <w:color w:val="4472C4" w:themeColor="accent1"/>
        </w:rPr>
        <w:t>8.2– Interpretácia fotoelektrického javu</w:t>
      </w:r>
    </w:p>
    <w:p w14:paraId="3EB680FD" w14:textId="77777777" w:rsidR="007D43D3" w:rsidRDefault="007D43D3" w:rsidP="007D43D3">
      <w:pPr>
        <w:pBdr>
          <w:top w:val="thickThinSmallGap" w:sz="18" w:space="1" w:color="4472C4" w:themeColor="accent1"/>
          <w:left w:val="thickThinSmallGap" w:sz="18" w:space="5" w:color="4472C4" w:themeColor="accent1"/>
          <w:bottom w:val="thinThickSmallGap" w:sz="18" w:space="1" w:color="4472C4" w:themeColor="accent1"/>
          <w:right w:val="thinThickSmallGap" w:sz="18" w:space="4" w:color="4472C4" w:themeColor="accent1"/>
        </w:pBdr>
        <w:rPr>
          <w:rFonts w:eastAsiaTheme="minorEastAsia"/>
        </w:rPr>
      </w:pPr>
      <w:r>
        <w:t xml:space="preserve">Einstein v roku 1905 stanovil postulát, že všetky elektromagnetické vlny s frekvenciou </w:t>
      </w:r>
      <m:oMath>
        <m:r>
          <w:rPr>
            <w:rFonts w:ascii="Cambria Math" w:hAnsi="Cambria Math"/>
          </w:rPr>
          <m:t>ν</m:t>
        </m:r>
      </m:oMath>
      <w:r>
        <w:t xml:space="preserve"> sú v skutočnosti tokom kvanta energie, pričom každé kvantum má energiu </w:t>
      </w:r>
      <m:oMath>
        <m:r>
          <w:rPr>
            <w:rFonts w:ascii="Cambria Math" w:hAnsi="Cambria Math"/>
          </w:rPr>
          <m:t>E=h.ν</m:t>
        </m:r>
      </m:oMath>
      <w:r>
        <w:rPr>
          <w:rFonts w:eastAsiaTheme="minorEastAsia"/>
        </w:rPr>
        <w:t xml:space="preserve"> (idea fotónu). Intenzita monochromatického zväzku závisí od množstva fotónov – zväzok je tým intenzívnejší, čím väčšie množstvo fotónov obsahuje. </w:t>
      </w:r>
    </w:p>
    <w:p w14:paraId="7A7F2EB1" w14:textId="77777777" w:rsidR="007D43D3" w:rsidRDefault="007D43D3" w:rsidP="007D43D3">
      <w:pPr>
        <w:pBdr>
          <w:top w:val="thickThinSmallGap" w:sz="18" w:space="1" w:color="4472C4" w:themeColor="accent1"/>
          <w:left w:val="thickThinSmallGap" w:sz="18" w:space="5" w:color="4472C4" w:themeColor="accent1"/>
          <w:bottom w:val="thinThickSmallGap" w:sz="18" w:space="1" w:color="4472C4" w:themeColor="accent1"/>
          <w:right w:val="thinThickSmallGap" w:sz="18" w:space="4" w:color="4472C4" w:themeColor="accent1"/>
        </w:pBdr>
        <w:rPr>
          <w:rFonts w:eastAsiaTheme="minorEastAsia"/>
        </w:rPr>
      </w:pPr>
      <w:r>
        <w:rPr>
          <w:rFonts w:eastAsiaTheme="minorEastAsia"/>
        </w:rPr>
        <w:t xml:space="preserve">Pokiaľ fotón narazí do elektrónu, ktorý sa nachádza v kove, odovzdá mu celú svoju energiu. </w:t>
      </w:r>
    </w:p>
    <w:p w14:paraId="7C2F32C2" w14:textId="77777777" w:rsidR="007D43D3" w:rsidRDefault="007D43D3" w:rsidP="007D43D3">
      <w:pPr>
        <w:pBdr>
          <w:top w:val="thickThinSmallGap" w:sz="18" w:space="1" w:color="4472C4" w:themeColor="accent1"/>
          <w:left w:val="thickThinSmallGap" w:sz="18" w:space="5" w:color="4472C4" w:themeColor="accent1"/>
          <w:bottom w:val="thinThickSmallGap" w:sz="18" w:space="1" w:color="4472C4" w:themeColor="accent1"/>
          <w:right w:val="thinThickSmallGap" w:sz="18" w:space="4" w:color="4472C4" w:themeColor="accent1"/>
        </w:pBdr>
        <w:jc w:val="center"/>
        <w:rPr>
          <w:rFonts w:eastAsiaTheme="minorEastAsia"/>
        </w:rPr>
      </w:pPr>
      <w:r w:rsidRPr="00B13968">
        <w:rPr>
          <w:rFonts w:eastAsiaTheme="minorEastAsia"/>
          <w:noProof/>
        </w:rPr>
        <w:drawing>
          <wp:inline distT="0" distB="0" distL="0" distR="0" wp14:anchorId="42A6C54D" wp14:editId="0DF6590F">
            <wp:extent cx="2603651" cy="1608543"/>
            <wp:effectExtent l="0" t="0" r="0" b="4445"/>
            <wp:docPr id="51"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90010" cy="1661896"/>
                    </a:xfrm>
                    <a:prstGeom prst="rect">
                      <a:avLst/>
                    </a:prstGeom>
                  </pic:spPr>
                </pic:pic>
              </a:graphicData>
            </a:graphic>
          </wp:inline>
        </w:drawing>
      </w:r>
    </w:p>
    <w:p w14:paraId="39BB436C" w14:textId="77777777" w:rsidR="007D43D3" w:rsidRDefault="007D43D3" w:rsidP="007D43D3">
      <w:pPr>
        <w:pBdr>
          <w:top w:val="thickThinSmallGap" w:sz="18" w:space="1" w:color="4472C4" w:themeColor="accent1"/>
          <w:left w:val="thickThinSmallGap" w:sz="18" w:space="5" w:color="4472C4" w:themeColor="accent1"/>
          <w:bottom w:val="thinThickSmallGap" w:sz="18" w:space="1" w:color="4472C4" w:themeColor="accent1"/>
          <w:right w:val="thinThickSmallGap" w:sz="18" w:space="4" w:color="4472C4" w:themeColor="accent1"/>
        </w:pBdr>
        <w:rPr>
          <w:rFonts w:eastAsiaTheme="minorEastAsia"/>
        </w:rPr>
      </w:pPr>
    </w:p>
    <w:p w14:paraId="60166551" w14:textId="77777777" w:rsidR="007D43D3" w:rsidRDefault="007D43D3" w:rsidP="007D43D3">
      <w:pPr>
        <w:pBdr>
          <w:top w:val="thickThinSmallGap" w:sz="18" w:space="1" w:color="4472C4" w:themeColor="accent1"/>
          <w:left w:val="thickThinSmallGap" w:sz="18" w:space="5" w:color="4472C4" w:themeColor="accent1"/>
          <w:bottom w:val="thinThickSmallGap" w:sz="18" w:space="1" w:color="4472C4" w:themeColor="accent1"/>
          <w:right w:val="thinThickSmallGap" w:sz="18" w:space="4" w:color="4472C4" w:themeColor="accent1"/>
        </w:pBdr>
        <w:rPr>
          <w:rFonts w:eastAsiaTheme="minorEastAsia"/>
        </w:rPr>
      </w:pPr>
      <w:r>
        <w:rPr>
          <w:rFonts w:eastAsiaTheme="minorEastAsia"/>
        </w:rPr>
        <w:t>Ak je táto energia dostatočne veľká, elektrón sa odtrhne. Minimálna energia potrebná na odtrhnutie elektrónu sa nazýva výstupná práca. Ak je odovzdaná energia väčšia ako výstupná práca, nadbytok energie sa zmení na kinetickú energiu elektrónu.</w:t>
      </w:r>
    </w:p>
    <w:p w14:paraId="5639C185" w14:textId="2C0F1CDF" w:rsidR="007D43D3" w:rsidRDefault="007D43D3" w:rsidP="007D43D3">
      <w:pPr>
        <w:rPr>
          <w:b/>
          <w:bCs/>
          <w:color w:val="4472C4" w:themeColor="accent1"/>
        </w:rPr>
      </w:pPr>
    </w:p>
    <w:p w14:paraId="5AD34F82" w14:textId="779E066A" w:rsidR="00E834F0" w:rsidRDefault="00E834F0" w:rsidP="007D43D3">
      <w:pPr>
        <w:rPr>
          <w:b/>
          <w:bCs/>
          <w:color w:val="4472C4" w:themeColor="accent1"/>
        </w:rPr>
      </w:pPr>
    </w:p>
    <w:p w14:paraId="046908B2" w14:textId="4C7F55A0" w:rsidR="00E834F0" w:rsidRDefault="00E834F0" w:rsidP="007D43D3">
      <w:pPr>
        <w:rPr>
          <w:b/>
          <w:bCs/>
          <w:color w:val="4472C4" w:themeColor="accent1"/>
        </w:rPr>
      </w:pPr>
    </w:p>
    <w:p w14:paraId="4C04C779" w14:textId="6E653975" w:rsidR="00E834F0" w:rsidRDefault="00E834F0" w:rsidP="007D43D3">
      <w:pPr>
        <w:rPr>
          <w:b/>
          <w:bCs/>
          <w:color w:val="4472C4" w:themeColor="accent1"/>
        </w:rPr>
      </w:pPr>
    </w:p>
    <w:p w14:paraId="3C5A28CD" w14:textId="69DC1E81" w:rsidR="00E834F0" w:rsidRDefault="00E834F0" w:rsidP="007D43D3">
      <w:pPr>
        <w:rPr>
          <w:b/>
          <w:bCs/>
          <w:color w:val="4472C4" w:themeColor="accent1"/>
        </w:rPr>
      </w:pPr>
    </w:p>
    <w:p w14:paraId="3C8B397E" w14:textId="44296F90" w:rsidR="00E834F0" w:rsidRDefault="00E834F0" w:rsidP="007D43D3">
      <w:pPr>
        <w:rPr>
          <w:b/>
          <w:bCs/>
          <w:color w:val="4472C4" w:themeColor="accent1"/>
        </w:rPr>
      </w:pPr>
    </w:p>
    <w:p w14:paraId="32F3E69E" w14:textId="3EC33C3D" w:rsidR="00E834F0" w:rsidRDefault="00E834F0" w:rsidP="007D43D3">
      <w:pPr>
        <w:rPr>
          <w:b/>
          <w:bCs/>
          <w:color w:val="4472C4" w:themeColor="accent1"/>
        </w:rPr>
      </w:pPr>
    </w:p>
    <w:p w14:paraId="62EAB4F1" w14:textId="77777777" w:rsidR="00E834F0" w:rsidRDefault="00E834F0" w:rsidP="007D43D3">
      <w:pPr>
        <w:rPr>
          <w:b/>
          <w:bCs/>
          <w:color w:val="4472C4" w:themeColor="accent1"/>
        </w:rPr>
      </w:pPr>
    </w:p>
    <w:p w14:paraId="00C1F724" w14:textId="77777777" w:rsidR="007D43D3" w:rsidRDefault="007D43D3" w:rsidP="007D43D3">
      <w:pPr>
        <w:rPr>
          <w:b/>
          <w:bCs/>
          <w:color w:val="4472C4" w:themeColor="accent1"/>
        </w:rPr>
      </w:pPr>
      <w:r w:rsidRPr="00C867A3">
        <w:rPr>
          <w:b/>
          <w:bCs/>
          <w:color w:val="4472C4" w:themeColor="accent1"/>
        </w:rPr>
        <w:t>Dok</w:t>
      </w:r>
      <w:r>
        <w:rPr>
          <w:b/>
          <w:bCs/>
          <w:color w:val="4472C4" w:themeColor="accent1"/>
        </w:rPr>
        <w:t>8.3– Kinetická energia elektrónov</w:t>
      </w:r>
    </w:p>
    <w:p w14:paraId="2C32E22B" w14:textId="77777777" w:rsidR="007D43D3" w:rsidRDefault="007D43D3" w:rsidP="007D43D3">
      <w:pPr>
        <w:keepNext/>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jc w:val="center"/>
        <w:rPr>
          <w:rFonts w:ascii="Times New Roman" w:eastAsia="Times New Roman" w:hAnsi="Times New Roman" w:cs="Times New Roman"/>
          <w:lang w:eastAsia="sk-SK"/>
        </w:rPr>
      </w:pPr>
      <w:r w:rsidRPr="004031F7">
        <w:rPr>
          <w:rFonts w:ascii="Times New Roman" w:eastAsia="Times New Roman" w:hAnsi="Times New Roman" w:cs="Times New Roman"/>
          <w:noProof/>
          <w:lang w:eastAsia="sk-SK"/>
        </w:rPr>
        <w:drawing>
          <wp:inline distT="0" distB="0" distL="0" distR="0" wp14:anchorId="034F07E4" wp14:editId="25F2CBB5">
            <wp:extent cx="4233334" cy="2431855"/>
            <wp:effectExtent l="0" t="0" r="0" b="0"/>
            <wp:docPr id="52"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328361" cy="2486444"/>
                    </a:xfrm>
                    <a:prstGeom prst="rect">
                      <a:avLst/>
                    </a:prstGeom>
                  </pic:spPr>
                </pic:pic>
              </a:graphicData>
            </a:graphic>
          </wp:inline>
        </w:drawing>
      </w:r>
    </w:p>
    <w:p w14:paraId="371B470B" w14:textId="77777777" w:rsidR="007D43D3" w:rsidRDefault="007D43D3" w:rsidP="007D43D3">
      <w:pPr>
        <w:jc w:val="center"/>
        <w:rPr>
          <w:rFonts w:eastAsiaTheme="minorEastAsia"/>
        </w:rPr>
      </w:pPr>
    </w:p>
    <w:p w14:paraId="2C81318C" w14:textId="77777777" w:rsidR="007D43D3" w:rsidRPr="00B94723" w:rsidRDefault="007D43D3" w:rsidP="007D43D3">
      <w:pPr>
        <w:rPr>
          <w:b/>
          <w:bCs/>
          <w:color w:val="4472C4" w:themeColor="accent1"/>
        </w:rPr>
      </w:pPr>
      <w:r w:rsidRPr="00776432">
        <w:rPr>
          <w:b/>
          <w:bCs/>
          <w:color w:val="4472C4" w:themeColor="accent1"/>
        </w:rPr>
        <w:t>Úlohy</w:t>
      </w:r>
      <w:r>
        <w:rPr>
          <w:b/>
          <w:bCs/>
          <w:color w:val="4472C4" w:themeColor="accent1"/>
        </w:rPr>
        <w:t xml:space="preserve"> k dokumentom: </w:t>
      </w:r>
      <w:r>
        <w:t xml:space="preserve">  </w:t>
      </w:r>
    </w:p>
    <w:p w14:paraId="2F9C2E68" w14:textId="07691A71" w:rsidR="007D43D3" w:rsidRPr="00907DDD" w:rsidRDefault="007D43D3" w:rsidP="00C35797">
      <w:pPr>
        <w:pStyle w:val="Odsekzoznamu"/>
        <w:numPr>
          <w:ilvl w:val="0"/>
          <w:numId w:val="18"/>
        </w:numPr>
      </w:pPr>
      <w:r>
        <w:t xml:space="preserve">Zostavte vzťah medzi frekvenciou fotónu </w:t>
      </w:r>
      <m:oMath>
        <m:r>
          <w:rPr>
            <w:rFonts w:ascii="Cambria Math" w:hAnsi="Cambria Math"/>
          </w:rPr>
          <m:t>ν</m:t>
        </m:r>
      </m:oMath>
      <w:r>
        <w:rPr>
          <w:rFonts w:eastAsiaTheme="minorEastAsia"/>
        </w:rPr>
        <w:t xml:space="preserve">, kinetickou energiou odtrhnutého elektrónu a výstupnou prácou. </w:t>
      </w:r>
    </w:p>
    <w:p w14:paraId="66281A85" w14:textId="6B0CA5A7" w:rsidR="00907DDD" w:rsidRDefault="00907DDD" w:rsidP="00907DDD"/>
    <w:p w14:paraId="5F3BF938" w14:textId="77777777" w:rsidR="00907DDD" w:rsidRDefault="00907DDD" w:rsidP="00907DDD"/>
    <w:p w14:paraId="15AD11C4" w14:textId="1AD4B56F" w:rsidR="007D43D3" w:rsidRPr="00907DDD" w:rsidRDefault="007D43D3" w:rsidP="00C35797">
      <w:pPr>
        <w:pStyle w:val="Odsekzoznamu"/>
        <w:numPr>
          <w:ilvl w:val="0"/>
          <w:numId w:val="18"/>
        </w:numPr>
      </w:pPr>
      <w:r>
        <w:t xml:space="preserve">Stanovte účinok zvyšovania frekvencie. Na základe toho, vyvoďte definíciu frekvencie </w:t>
      </w:r>
      <m:oMath>
        <m:sSub>
          <m:sSubPr>
            <m:ctrlPr>
              <w:rPr>
                <w:rFonts w:ascii="Cambria Math" w:hAnsi="Cambria Math"/>
                <w:i/>
              </w:rPr>
            </m:ctrlPr>
          </m:sSubPr>
          <m:e>
            <m:r>
              <w:rPr>
                <w:rFonts w:ascii="Cambria Math" w:hAnsi="Cambria Math"/>
              </w:rPr>
              <m:t>ν</m:t>
            </m:r>
          </m:e>
          <m:sub>
            <m:r>
              <w:rPr>
                <w:rFonts w:ascii="Cambria Math" w:hAnsi="Cambria Math"/>
              </w:rPr>
              <m:t>0</m:t>
            </m:r>
          </m:sub>
        </m:sSub>
      </m:oMath>
      <w:r>
        <w:rPr>
          <w:rFonts w:eastAsiaTheme="minorEastAsia"/>
        </w:rPr>
        <w:t xml:space="preserve">, ktorá je označená v dok. 3 a vysvetlite pozorovanie </w:t>
      </w:r>
      <w:proofErr w:type="spellStart"/>
      <w:r>
        <w:rPr>
          <w:rFonts w:eastAsiaTheme="minorEastAsia"/>
        </w:rPr>
        <w:t>Elstera</w:t>
      </w:r>
      <w:proofErr w:type="spellEnd"/>
      <w:r>
        <w:rPr>
          <w:rFonts w:eastAsiaTheme="minorEastAsia"/>
        </w:rPr>
        <w:t xml:space="preserve"> a </w:t>
      </w:r>
      <w:proofErr w:type="spellStart"/>
      <w:r>
        <w:rPr>
          <w:rFonts w:eastAsiaTheme="minorEastAsia"/>
        </w:rPr>
        <w:t>Geitela</w:t>
      </w:r>
      <w:proofErr w:type="spellEnd"/>
      <w:r>
        <w:rPr>
          <w:rFonts w:eastAsiaTheme="minorEastAsia"/>
        </w:rPr>
        <w:t>.</w:t>
      </w:r>
    </w:p>
    <w:p w14:paraId="6D411FDD" w14:textId="24F1CC87" w:rsidR="00907DDD" w:rsidRDefault="00907DDD" w:rsidP="00907DDD"/>
    <w:p w14:paraId="6B402531" w14:textId="16DFB3F3" w:rsidR="00907DDD" w:rsidRDefault="00907DDD" w:rsidP="00907DDD"/>
    <w:p w14:paraId="1F074187" w14:textId="77777777" w:rsidR="00907DDD" w:rsidRPr="00FA4278" w:rsidRDefault="00907DDD" w:rsidP="00907DDD"/>
    <w:p w14:paraId="140129FA" w14:textId="7469A01F" w:rsidR="007D43D3" w:rsidRDefault="007D43D3" w:rsidP="00C35797">
      <w:pPr>
        <w:pStyle w:val="Odsekzoznamu"/>
        <w:numPr>
          <w:ilvl w:val="0"/>
          <w:numId w:val="18"/>
        </w:numPr>
      </w:pPr>
      <w:r>
        <w:t>Aký je účinok zvyšovania svetelnej intenzity na tok elektrónov?</w:t>
      </w:r>
    </w:p>
    <w:p w14:paraId="1330BB6D" w14:textId="7263AF13" w:rsidR="00907DDD" w:rsidRDefault="00907DDD" w:rsidP="00907DDD"/>
    <w:p w14:paraId="754055A0" w14:textId="4021CBE4" w:rsidR="00907DDD" w:rsidRDefault="00907DDD" w:rsidP="00907DDD"/>
    <w:p w14:paraId="6B97D1E7" w14:textId="77777777" w:rsidR="00907DDD" w:rsidRDefault="00907DDD" w:rsidP="00907DDD"/>
    <w:p w14:paraId="157F4B00" w14:textId="3A5C7039" w:rsidR="007D43D3" w:rsidRDefault="007D43D3" w:rsidP="00C35797">
      <w:pPr>
        <w:pStyle w:val="Odsekzoznamu"/>
        <w:numPr>
          <w:ilvl w:val="0"/>
          <w:numId w:val="18"/>
        </w:numPr>
      </w:pPr>
      <w:r>
        <w:t>Vypočítajte výstupnú prácu zinku z Dok7.3.</w:t>
      </w:r>
    </w:p>
    <w:p w14:paraId="074A045E" w14:textId="75FAA88D" w:rsidR="00907DDD" w:rsidRDefault="00907DDD" w:rsidP="00907DDD"/>
    <w:p w14:paraId="2C212994" w14:textId="0F44CC17" w:rsidR="00907DDD" w:rsidRDefault="00907DDD" w:rsidP="00907DDD"/>
    <w:p w14:paraId="5D56401B" w14:textId="50E63D06" w:rsidR="00907DDD" w:rsidRDefault="00907DDD" w:rsidP="00907DDD"/>
    <w:p w14:paraId="2BBFFAA1" w14:textId="7EFEB818" w:rsidR="00907DDD" w:rsidRDefault="00907DDD" w:rsidP="00907DDD"/>
    <w:p w14:paraId="0CE9671C" w14:textId="77777777" w:rsidR="00907DDD" w:rsidRDefault="00907DDD" w:rsidP="00907DDD"/>
    <w:p w14:paraId="44CAB4FF" w14:textId="0B5F64CD" w:rsidR="007D43D3" w:rsidRPr="00B94723" w:rsidRDefault="007D43D3" w:rsidP="007D43D3">
      <w:pPr>
        <w:rPr>
          <w:rFonts w:eastAsiaTheme="minorEastAsia"/>
          <w:i/>
          <w:iCs/>
        </w:rPr>
      </w:pPr>
      <w:r w:rsidRPr="00E834F0">
        <w:t xml:space="preserve">Dané: </w:t>
      </w:r>
      <w:proofErr w:type="spellStart"/>
      <w:r w:rsidRPr="00E834F0">
        <w:t>Planckova</w:t>
      </w:r>
      <w:proofErr w:type="spellEnd"/>
      <w:r w:rsidRPr="00E834F0">
        <w:t xml:space="preserve"> konštanta </w:t>
      </w:r>
      <m:oMath>
        <m:r>
          <m:rPr>
            <m:sty m:val="p"/>
          </m:rPr>
          <w:rPr>
            <w:rFonts w:ascii="Cambria Math" w:hAnsi="Cambria Math"/>
          </w:rPr>
          <m:t>h=6,63.</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-34</m:t>
            </m:r>
          </m:sup>
        </m:sSup>
        <m:r>
          <m:rPr>
            <m:sty m:val="p"/>
          </m:rPr>
          <w:rPr>
            <w:rFonts w:ascii="Cambria Math" w:hAnsi="Cambria Math"/>
          </w:rPr>
          <m:t xml:space="preserve"> J.s</m:t>
        </m:r>
      </m:oMath>
      <w:r>
        <w:rPr>
          <w:rFonts w:eastAsiaTheme="minorEastAsia"/>
          <w:i/>
          <w:iCs/>
        </w:rPr>
        <w:t>.</w:t>
      </w:r>
    </w:p>
    <w:p w14:paraId="2F8E7155" w14:textId="77777777" w:rsidR="007D43D3" w:rsidRDefault="007D43D3" w:rsidP="007D43D3">
      <w:pPr>
        <w:rPr>
          <w:b/>
          <w:bCs/>
          <w:color w:val="4472C4" w:themeColor="accent1"/>
        </w:rPr>
      </w:pPr>
    </w:p>
    <w:p w14:paraId="069E836D" w14:textId="77777777" w:rsidR="007D43D3" w:rsidRDefault="007D43D3" w:rsidP="007D43D3">
      <w:pPr>
        <w:rPr>
          <w:b/>
          <w:bCs/>
          <w:color w:val="4472C4" w:themeColor="accent1"/>
        </w:rPr>
      </w:pPr>
      <w:r>
        <w:rPr>
          <w:b/>
          <w:bCs/>
          <w:color w:val="4472C4" w:themeColor="accent1"/>
        </w:rPr>
        <w:t xml:space="preserve">Výkonnosť </w:t>
      </w:r>
      <w:proofErr w:type="spellStart"/>
      <w:r>
        <w:rPr>
          <w:b/>
          <w:bCs/>
          <w:color w:val="4472C4" w:themeColor="accent1"/>
        </w:rPr>
        <w:t>fotovoltických</w:t>
      </w:r>
      <w:proofErr w:type="spellEnd"/>
      <w:r>
        <w:rPr>
          <w:b/>
          <w:bCs/>
          <w:color w:val="4472C4" w:themeColor="accent1"/>
        </w:rPr>
        <w:t xml:space="preserve"> panelov</w:t>
      </w:r>
    </w:p>
    <w:p w14:paraId="0A24B342" w14:textId="77777777" w:rsidR="007D43D3" w:rsidRPr="00E1067F" w:rsidRDefault="007D43D3" w:rsidP="007D43D3">
      <w:proofErr w:type="spellStart"/>
      <w:r w:rsidRPr="00E1067F">
        <w:t>Foto</w:t>
      </w:r>
      <w:r>
        <w:t>voltické</w:t>
      </w:r>
      <w:proofErr w:type="spellEnd"/>
      <w:r>
        <w:t xml:space="preserve"> panely sú v dnešnej dobe čoraz viac využívané ako zdroj elektrickej energie. Na jej výrobu vyžívajú slnečné žiarenie. Fungujú na princípe fotoelektrického javu. Pri dopade svetla na </w:t>
      </w:r>
      <w:proofErr w:type="spellStart"/>
      <w:r>
        <w:t>fotovoltický</w:t>
      </w:r>
      <w:proofErr w:type="spellEnd"/>
      <w:r>
        <w:t xml:space="preserve"> článok sa z neho uvoľnia elektróny, ktoré produkujú elektrický prúd. Aká je však výkonnosť takýchto panelov? </w:t>
      </w:r>
    </w:p>
    <w:p w14:paraId="3CFDA978" w14:textId="77777777" w:rsidR="007D43D3" w:rsidRDefault="007D43D3" w:rsidP="007D43D3">
      <w:pPr>
        <w:rPr>
          <w:rFonts w:eastAsiaTheme="minorEastAsia"/>
        </w:rPr>
      </w:pPr>
      <w:r>
        <w:t xml:space="preserve">Na strechu domu potrebujeme nainštalovať </w:t>
      </w:r>
      <w:proofErr w:type="spellStart"/>
      <w:r>
        <w:t>fotovoltické</w:t>
      </w:r>
      <w:proofErr w:type="spellEnd"/>
      <w:r>
        <w:t xml:space="preserve"> panely, ktoré majú rozmer 1520 mm </w:t>
      </w:r>
      <m:oMath>
        <m:r>
          <w:rPr>
            <w:rFonts w:ascii="Cambria Math" w:hAnsi="Cambria Math"/>
          </w:rPr>
          <m:t>×</m:t>
        </m:r>
      </m:oMath>
      <w:r>
        <w:rPr>
          <w:rFonts w:eastAsiaTheme="minorEastAsia"/>
        </w:rPr>
        <w:t xml:space="preserve"> 1475 mm. Ich </w:t>
      </w:r>
      <w:proofErr w:type="spellStart"/>
      <w:r>
        <w:rPr>
          <w:rFonts w:eastAsiaTheme="minorEastAsia"/>
        </w:rPr>
        <w:t>voltampérové</w:t>
      </w:r>
      <w:proofErr w:type="spellEnd"/>
      <w:r>
        <w:rPr>
          <w:rFonts w:eastAsiaTheme="minorEastAsia"/>
        </w:rPr>
        <w:t xml:space="preserve"> charakteristiky sú zobrazené v grafe. Chceme určiť účinnosť panelov, pričom intenzita žiarenia je </w:t>
      </w:r>
      <m:oMath>
        <m:r>
          <w:rPr>
            <w:rFonts w:ascii="Cambria Math" w:eastAsiaTheme="minorEastAsia" w:hAnsi="Cambria Math"/>
          </w:rPr>
          <m:t>φ=1000 W.</m:t>
        </m:r>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-2</m:t>
            </m:r>
          </m:sup>
        </m:sSup>
      </m:oMath>
      <w:r>
        <w:rPr>
          <w:rFonts w:eastAsiaTheme="minorEastAsia"/>
        </w:rPr>
        <w:t xml:space="preserve">. </w:t>
      </w:r>
    </w:p>
    <w:p w14:paraId="6A5B26CD" w14:textId="77777777" w:rsidR="007D43D3" w:rsidRDefault="007D43D3" w:rsidP="007D43D3">
      <w:pPr>
        <w:rPr>
          <w:rFonts w:eastAsiaTheme="minorEastAsia"/>
        </w:rPr>
      </w:pPr>
    </w:p>
    <w:p w14:paraId="195A01AD" w14:textId="0D0169C3" w:rsidR="007D43D3" w:rsidRDefault="007D43D3" w:rsidP="00CC1256">
      <w:pPr>
        <w:jc w:val="center"/>
        <w:rPr>
          <w:rFonts w:eastAsiaTheme="minorEastAsia"/>
        </w:rPr>
      </w:pPr>
      <w:r w:rsidRPr="00944606">
        <w:rPr>
          <w:rFonts w:eastAsiaTheme="minorEastAsia"/>
          <w:noProof/>
        </w:rPr>
        <w:lastRenderedPageBreak/>
        <w:drawing>
          <wp:inline distT="0" distB="0" distL="0" distR="0" wp14:anchorId="19E8EB69" wp14:editId="38927B1C">
            <wp:extent cx="5086773" cy="2743047"/>
            <wp:effectExtent l="0" t="0" r="0" b="635"/>
            <wp:docPr id="53"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2799" b="2529"/>
                    <a:stretch/>
                  </pic:blipFill>
                  <pic:spPr bwMode="auto">
                    <a:xfrm>
                      <a:off x="0" y="0"/>
                      <a:ext cx="5116169" cy="2758899"/>
                    </a:xfrm>
                    <a:prstGeom prst="rect">
                      <a:avLst/>
                    </a:prstGeom>
                    <a:ln>
                      <a:noFill/>
                    </a:ln>
                    <a:extLst>
                      <a:ext uri="{53640926-AAD7-44D8-BBD7-CCE9431645EC}">
                        <a14:shadowObscured xmlns:a14="http://schemas.microsoft.com/office/drawing/2010/main"/>
                      </a:ext>
                    </a:extLst>
                  </pic:spPr>
                </pic:pic>
              </a:graphicData>
            </a:graphic>
          </wp:inline>
        </w:drawing>
      </w:r>
    </w:p>
    <w:p w14:paraId="0A43058E" w14:textId="77777777" w:rsidR="00907DDD" w:rsidRDefault="00907DDD" w:rsidP="00CC1256">
      <w:pPr>
        <w:jc w:val="center"/>
        <w:rPr>
          <w:rFonts w:eastAsiaTheme="minorEastAsia"/>
        </w:rPr>
      </w:pPr>
    </w:p>
    <w:p w14:paraId="2CFF02A5" w14:textId="71255058" w:rsidR="007D43D3" w:rsidRDefault="007D43D3" w:rsidP="007D43D3">
      <w:pPr>
        <w:pStyle w:val="Odsekzoznamu"/>
        <w:numPr>
          <w:ilvl w:val="0"/>
          <w:numId w:val="12"/>
        </w:numPr>
      </w:pPr>
      <w:r>
        <w:t xml:space="preserve">Určte maximálny výkon </w:t>
      </w:r>
      <m:oMath>
        <m:sSub>
          <m:sSubPr>
            <m:ctrlPr>
              <w:rPr>
                <w:rFonts w:ascii="Cambria Math" w:hAnsi="Cambria Math"/>
                <w:i/>
              </w:rPr>
            </m:ctrlPr>
          </m:sSubPr>
          <m:e>
            <m:r>
              <w:rPr>
                <w:rFonts w:ascii="Cambria Math" w:hAnsi="Cambria Math"/>
              </w:rPr>
              <m:t>P</m:t>
            </m:r>
          </m:e>
          <m:sub>
            <m:r>
              <w:rPr>
                <w:rFonts w:ascii="Cambria Math" w:hAnsi="Cambria Math"/>
              </w:rPr>
              <m:t>max</m:t>
            </m:r>
          </m:sub>
        </m:sSub>
      </m:oMath>
      <w:r>
        <w:t xml:space="preserve">, ktorý môže panel vydať. </w:t>
      </w:r>
    </w:p>
    <w:p w14:paraId="3F88427F" w14:textId="7370D724" w:rsidR="00907DDD" w:rsidRDefault="00907DDD" w:rsidP="00907DDD"/>
    <w:p w14:paraId="4AFA75F1" w14:textId="4838D667" w:rsidR="00907DDD" w:rsidRDefault="00907DDD" w:rsidP="00907DDD"/>
    <w:p w14:paraId="478601A3" w14:textId="77777777" w:rsidR="00907DDD" w:rsidRDefault="00907DDD" w:rsidP="00907DDD"/>
    <w:p w14:paraId="50FE385D" w14:textId="77777777" w:rsidR="00907DDD" w:rsidRDefault="00907DDD" w:rsidP="00907DDD"/>
    <w:p w14:paraId="20841848" w14:textId="43C52AEA" w:rsidR="007D43D3" w:rsidRPr="00907DDD" w:rsidRDefault="007D43D3" w:rsidP="007D43D3">
      <w:pPr>
        <w:pStyle w:val="Odsekzoznamu"/>
        <w:numPr>
          <w:ilvl w:val="0"/>
          <w:numId w:val="12"/>
        </w:numPr>
      </w:pPr>
      <w:r>
        <w:t>Aké sú hodnoty</w:t>
      </w:r>
      <w:r w:rsidRPr="009B3623">
        <w:rPr>
          <w:i/>
        </w:rPr>
        <w:t xml:space="preserve"> </w:t>
      </w:r>
      <m:oMath>
        <m:sSub>
          <m:sSubPr>
            <m:ctrlPr>
              <w:rPr>
                <w:rFonts w:ascii="Cambria Math" w:hAnsi="Cambria Math"/>
                <w:i/>
              </w:rPr>
            </m:ctrlPr>
          </m:sSubPr>
          <m:e>
            <m:r>
              <w:rPr>
                <w:rFonts w:ascii="Cambria Math" w:hAnsi="Cambria Math"/>
              </w:rPr>
              <m:t>U</m:t>
            </m:r>
          </m:e>
          <m:sub>
            <m:r>
              <w:rPr>
                <w:rFonts w:ascii="Cambria Math" w:hAnsi="Cambria Math"/>
              </w:rPr>
              <m:t>max</m:t>
            </m:r>
          </m:sub>
        </m:sSub>
      </m:oMath>
      <w:r>
        <w:rPr>
          <w:rFonts w:eastAsiaTheme="minorEastAsia"/>
        </w:rPr>
        <w:t xml:space="preserve"> a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Pr>
          <w:rFonts w:eastAsiaTheme="minorEastAsia"/>
        </w:rPr>
        <w:t>, keď je výkon maximálny?</w:t>
      </w:r>
    </w:p>
    <w:p w14:paraId="7E0C38C2" w14:textId="7AF9AA58" w:rsidR="00907DDD" w:rsidRDefault="00907DDD" w:rsidP="00907DDD"/>
    <w:p w14:paraId="5708F3E5" w14:textId="77777777" w:rsidR="00907DDD" w:rsidRDefault="00907DDD" w:rsidP="00907DDD"/>
    <w:p w14:paraId="75AFE5C6" w14:textId="780EDB1B" w:rsidR="00907DDD" w:rsidRDefault="00907DDD" w:rsidP="00907DDD"/>
    <w:p w14:paraId="6CF89683" w14:textId="77777777" w:rsidR="00907DDD" w:rsidRPr="00187200" w:rsidRDefault="00907DDD" w:rsidP="00907DDD"/>
    <w:p w14:paraId="1D3BFD34" w14:textId="17B31B99" w:rsidR="007D43D3" w:rsidRPr="00907DDD" w:rsidRDefault="007D43D3" w:rsidP="007D43D3">
      <w:pPr>
        <w:pStyle w:val="Odsekzoznamu"/>
        <w:numPr>
          <w:ilvl w:val="0"/>
          <w:numId w:val="12"/>
        </w:numPr>
      </w:pPr>
      <w:r>
        <w:rPr>
          <w:rFonts w:eastAsiaTheme="minorEastAsia"/>
        </w:rPr>
        <w:t xml:space="preserve">Určte svetelný výkon, ktorý je panelu dodávaný </w:t>
      </w:r>
      <m:oMath>
        <m:sSub>
          <m:sSubPr>
            <m:ctrlPr>
              <w:rPr>
                <w:rFonts w:ascii="Cambria Math" w:hAnsi="Cambria Math"/>
                <w:i/>
              </w:rPr>
            </m:ctrlPr>
          </m:sSubPr>
          <m:e>
            <m:r>
              <w:rPr>
                <w:rFonts w:ascii="Cambria Math" w:hAnsi="Cambria Math"/>
              </w:rPr>
              <m:t>P</m:t>
            </m:r>
          </m:e>
          <m:sub>
            <m:r>
              <w:rPr>
                <w:rFonts w:ascii="Cambria Math" w:hAnsi="Cambria Math"/>
              </w:rPr>
              <m:t>lum</m:t>
            </m:r>
          </m:sub>
        </m:sSub>
      </m:oMath>
      <w:r>
        <w:rPr>
          <w:rFonts w:eastAsiaTheme="minorEastAsia"/>
        </w:rPr>
        <w:t>.</w:t>
      </w:r>
    </w:p>
    <w:p w14:paraId="4D3687BC" w14:textId="0A987187" w:rsidR="00907DDD" w:rsidRDefault="00907DDD" w:rsidP="00907DDD"/>
    <w:p w14:paraId="1547EBA3" w14:textId="0D8170D6" w:rsidR="00907DDD" w:rsidRDefault="00907DDD" w:rsidP="00907DDD"/>
    <w:p w14:paraId="39D270A6" w14:textId="77777777" w:rsidR="00907DDD" w:rsidRDefault="00907DDD" w:rsidP="00907DDD"/>
    <w:p w14:paraId="1EF5887B" w14:textId="77777777" w:rsidR="00907DDD" w:rsidRPr="00D21CF6" w:rsidRDefault="00907DDD" w:rsidP="00907DDD"/>
    <w:p w14:paraId="5AD003F5" w14:textId="4C81A237" w:rsidR="007D43D3" w:rsidRPr="00907DDD" w:rsidRDefault="007D43D3" w:rsidP="007D43D3">
      <w:pPr>
        <w:pStyle w:val="Odsekzoznamu"/>
        <w:numPr>
          <w:ilvl w:val="0"/>
          <w:numId w:val="12"/>
        </w:numPr>
      </w:pPr>
      <w:r>
        <w:rPr>
          <w:rFonts w:eastAsiaTheme="minorEastAsia"/>
        </w:rPr>
        <w:t xml:space="preserve">Aká je účinnosť </w:t>
      </w:r>
      <w:proofErr w:type="spellStart"/>
      <w:r>
        <w:rPr>
          <w:rFonts w:eastAsiaTheme="minorEastAsia"/>
        </w:rPr>
        <w:t>fotovoltického</w:t>
      </w:r>
      <w:proofErr w:type="spellEnd"/>
      <w:r>
        <w:rPr>
          <w:rFonts w:eastAsiaTheme="minorEastAsia"/>
        </w:rPr>
        <w:t xml:space="preserve"> panelu?</w:t>
      </w:r>
    </w:p>
    <w:p w14:paraId="2438E60F" w14:textId="783D6D80" w:rsidR="00907DDD" w:rsidRDefault="00907DDD" w:rsidP="00907DDD"/>
    <w:p w14:paraId="679EC4B4" w14:textId="50ED1B4F" w:rsidR="00907DDD" w:rsidRDefault="00907DDD" w:rsidP="00907DDD"/>
    <w:p w14:paraId="45F96E18" w14:textId="59385EE7" w:rsidR="00907DDD" w:rsidRDefault="00907DDD" w:rsidP="00907DDD"/>
    <w:p w14:paraId="629DB283" w14:textId="77777777" w:rsidR="00907DDD" w:rsidRPr="001C6185" w:rsidRDefault="00907DDD" w:rsidP="00907DDD"/>
    <w:p w14:paraId="33CF889C" w14:textId="77777777" w:rsidR="007D43D3" w:rsidRPr="00E5412F" w:rsidRDefault="007D43D3" w:rsidP="007D43D3">
      <w:pPr>
        <w:pStyle w:val="Odsekzoznamu"/>
        <w:numPr>
          <w:ilvl w:val="0"/>
          <w:numId w:val="12"/>
        </w:numPr>
      </w:pPr>
      <w:r>
        <w:rPr>
          <w:rFonts w:eastAsiaTheme="minorEastAsia"/>
        </w:rPr>
        <w:t xml:space="preserve">Ako by sa zmenili hodnoty, keby bola intenzita žiarenia </w:t>
      </w:r>
      <w:r w:rsidRPr="009B3623">
        <w:rPr>
          <w:rFonts w:eastAsiaTheme="minorEastAsia"/>
        </w:rPr>
        <w:t xml:space="preserve"> </w:t>
      </w:r>
      <m:oMath>
        <m:r>
          <w:rPr>
            <w:rFonts w:ascii="Cambria Math" w:eastAsiaTheme="minorEastAsia" w:hAnsi="Cambria Math"/>
          </w:rPr>
          <m:t>600 W.</m:t>
        </m:r>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-2</m:t>
            </m:r>
          </m:sup>
        </m:sSup>
      </m:oMath>
      <w:r>
        <w:rPr>
          <w:rFonts w:eastAsiaTheme="minorEastAsia"/>
        </w:rPr>
        <w:t>?</w:t>
      </w:r>
    </w:p>
    <w:p w14:paraId="1E59AA5A" w14:textId="77777777" w:rsidR="005F48B9" w:rsidRDefault="005F48B9">
      <w:pPr>
        <w:sectPr w:rsidR="005F48B9" w:rsidSect="00FF4445">
          <w:headerReference w:type="default" r:id="rId42"/>
          <w:footerReference w:type="even" r:id="rId43"/>
          <w:footerReference w:type="default" r:id="rId44"/>
          <w:pgSz w:w="11900" w:h="16840"/>
          <w:pgMar w:top="1418" w:right="1134" w:bottom="1418" w:left="1985" w:header="709" w:footer="709" w:gutter="0"/>
          <w:cols w:space="708"/>
          <w:docGrid w:linePitch="360"/>
        </w:sectPr>
      </w:pPr>
    </w:p>
    <w:p w14:paraId="0309617D" w14:textId="77777777" w:rsidR="005F48B9" w:rsidRDefault="005F48B9" w:rsidP="005F48B9">
      <w:pPr>
        <w:pStyle w:val="Nadpis1"/>
        <w:ind w:right="1553"/>
        <w:jc w:val="left"/>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Spektrum vodíka</w:t>
      </w:r>
    </w:p>
    <w:p w14:paraId="636B1EF1" w14:textId="77777777" w:rsidR="005F48B9" w:rsidRPr="00F55791" w:rsidRDefault="005F48B9" w:rsidP="005F48B9"/>
    <w:p w14:paraId="1F8EEEC7" w14:textId="77777777" w:rsidR="005F48B9" w:rsidRDefault="005F48B9" w:rsidP="005F48B9">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pPr>
      <w:r w:rsidRPr="00854213">
        <w:t>Vodík je prvok, ktorý má vo vesmíre hlavné zastúpenie. Zatiaľ čo molekulárny vodík je ako plyn pre svoje chemické vlastnosti veľmi využívaný v ropnom priemysle, atóm vodíka sa využíva  v laboratóriách na presné nastavovanie rôznych nástrojov využitím svetelnej výbojky.</w:t>
      </w:r>
      <w:r>
        <w:t xml:space="preserve"> Série spektrálnych čiar vodíka rozlišujeme podľa toho, na akú úroveň sa atóm dostane a sú pomenované podľa osôb, ktoré ich objavili. Série spektrálnych čiar sú zobrazené na nasledujúcom obrázku:</w:t>
      </w:r>
    </w:p>
    <w:p w14:paraId="496AF8FF" w14:textId="77777777" w:rsidR="005F48B9" w:rsidRDefault="005F48B9" w:rsidP="005F48B9">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pPr>
    </w:p>
    <w:p w14:paraId="27DF2B06" w14:textId="77777777" w:rsidR="005F48B9" w:rsidRDefault="005F48B9" w:rsidP="005F48B9">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jc w:val="center"/>
        <w:rPr>
          <w:iCs/>
        </w:rPr>
      </w:pPr>
      <w:r w:rsidRPr="00312C7C">
        <w:rPr>
          <w:iCs/>
          <w:noProof/>
        </w:rPr>
        <w:drawing>
          <wp:inline distT="0" distB="0" distL="0" distR="0" wp14:anchorId="45B4B5C2" wp14:editId="40ADA513">
            <wp:extent cx="4853394" cy="4959927"/>
            <wp:effectExtent l="0" t="0" r="0" b="6350"/>
            <wp:docPr id="55"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865979" cy="4972788"/>
                    </a:xfrm>
                    <a:prstGeom prst="rect">
                      <a:avLst/>
                    </a:prstGeom>
                  </pic:spPr>
                </pic:pic>
              </a:graphicData>
            </a:graphic>
          </wp:inline>
        </w:drawing>
      </w:r>
    </w:p>
    <w:p w14:paraId="37825D99" w14:textId="77777777" w:rsidR="005F48B9" w:rsidRPr="00854213" w:rsidRDefault="005F48B9" w:rsidP="005F48B9">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jc w:val="center"/>
        <w:rPr>
          <w:iCs/>
        </w:rPr>
      </w:pPr>
    </w:p>
    <w:p w14:paraId="1F4D76F3" w14:textId="77777777" w:rsidR="005F48B9" w:rsidRPr="004846AC" w:rsidRDefault="005F48B9" w:rsidP="005F48B9"/>
    <w:p w14:paraId="79D8FCE0" w14:textId="77777777" w:rsidR="005F48B9" w:rsidRDefault="005F48B9" w:rsidP="005F48B9">
      <w:pPr>
        <w:rPr>
          <w:b/>
          <w:bCs/>
          <w:color w:val="4472C4" w:themeColor="accent1"/>
        </w:rPr>
      </w:pPr>
      <w:r>
        <w:rPr>
          <w:b/>
          <w:bCs/>
          <w:color w:val="4472C4" w:themeColor="accent1"/>
        </w:rPr>
        <w:t>Úlohy</w:t>
      </w:r>
      <w:r w:rsidRPr="004846AC">
        <w:rPr>
          <w:b/>
          <w:bCs/>
          <w:color w:val="4472C4" w:themeColor="accent1"/>
        </w:rPr>
        <w:t xml:space="preserve">: </w:t>
      </w:r>
    </w:p>
    <w:p w14:paraId="146A0AD9" w14:textId="77777777" w:rsidR="005F48B9" w:rsidRPr="00717643" w:rsidRDefault="005F48B9" w:rsidP="00C35797">
      <w:pPr>
        <w:pStyle w:val="Odsekzoznamu"/>
        <w:numPr>
          <w:ilvl w:val="0"/>
          <w:numId w:val="19"/>
        </w:numPr>
        <w:rPr>
          <w:rFonts w:eastAsiaTheme="minorEastAsia"/>
          <w:b/>
          <w:bCs/>
        </w:rPr>
      </w:pPr>
      <w:r w:rsidRPr="00717643">
        <w:rPr>
          <w:b/>
          <w:bCs/>
        </w:rPr>
        <w:t xml:space="preserve">Atóm vodíka: </w:t>
      </w:r>
      <w:proofErr w:type="spellStart"/>
      <w:r w:rsidRPr="00717643">
        <w:rPr>
          <w:b/>
          <w:bCs/>
        </w:rPr>
        <w:t>Paschenova</w:t>
      </w:r>
      <w:proofErr w:type="spellEnd"/>
      <w:r w:rsidRPr="00717643">
        <w:rPr>
          <w:b/>
          <w:bCs/>
        </w:rPr>
        <w:t xml:space="preserve"> séria</w:t>
      </w:r>
    </w:p>
    <w:p w14:paraId="432EE8D8" w14:textId="56D62953" w:rsidR="005F48B9" w:rsidRDefault="005F48B9" w:rsidP="00C35797">
      <w:pPr>
        <w:pStyle w:val="Odsekzoznamu"/>
        <w:numPr>
          <w:ilvl w:val="1"/>
          <w:numId w:val="19"/>
        </w:numPr>
        <w:rPr>
          <w:rFonts w:eastAsiaTheme="minorEastAsia"/>
        </w:rPr>
      </w:pPr>
      <w:r>
        <w:t xml:space="preserve">Určte zmenu energie </w:t>
      </w:r>
      <m:oMath>
        <m:r>
          <w:rPr>
            <w:rFonts w:ascii="Cambria Math" w:hAnsi="Cambria Math"/>
          </w:rPr>
          <m:t>∆E</m:t>
        </m:r>
      </m:oMath>
      <w:r>
        <w:rPr>
          <w:rFonts w:eastAsiaTheme="minorEastAsia"/>
        </w:rPr>
        <w:t xml:space="preserve"> v </w:t>
      </w:r>
      <w:proofErr w:type="spellStart"/>
      <w:r w:rsidRPr="00717643">
        <w:rPr>
          <w:rFonts w:eastAsiaTheme="minorEastAsia"/>
          <w:i/>
          <w:iCs/>
        </w:rPr>
        <w:t>eV</w:t>
      </w:r>
      <w:proofErr w:type="spellEnd"/>
      <w:r>
        <w:rPr>
          <w:rFonts w:eastAsiaTheme="minorEastAsia"/>
        </w:rPr>
        <w:t>, ktorá sa uvoľní pri prechode elektrónu z energetickej úrovne 7 na energetickú úroveň 3.</w:t>
      </w:r>
    </w:p>
    <w:p w14:paraId="70FC37E8" w14:textId="2D50A119" w:rsidR="00907DDD" w:rsidRDefault="00907DDD" w:rsidP="00907DDD">
      <w:pPr>
        <w:rPr>
          <w:rFonts w:eastAsiaTheme="minorEastAsia"/>
        </w:rPr>
      </w:pPr>
    </w:p>
    <w:p w14:paraId="09410B6F" w14:textId="1F606284" w:rsidR="00907DDD" w:rsidRDefault="00907DDD" w:rsidP="00907DDD">
      <w:pPr>
        <w:rPr>
          <w:rFonts w:eastAsiaTheme="minorEastAsia"/>
        </w:rPr>
      </w:pPr>
    </w:p>
    <w:p w14:paraId="4FB0167A" w14:textId="315B2CD3" w:rsidR="00907DDD" w:rsidRDefault="00907DDD" w:rsidP="00907DDD">
      <w:pPr>
        <w:rPr>
          <w:rFonts w:eastAsiaTheme="minorEastAsia"/>
        </w:rPr>
      </w:pPr>
    </w:p>
    <w:p w14:paraId="11D360B7" w14:textId="77777777" w:rsidR="00907DDD" w:rsidRPr="00907DDD" w:rsidRDefault="00907DDD" w:rsidP="00907DDD">
      <w:pPr>
        <w:rPr>
          <w:rFonts w:eastAsiaTheme="minorEastAsia"/>
        </w:rPr>
      </w:pPr>
    </w:p>
    <w:p w14:paraId="2A1786B1" w14:textId="7531F996" w:rsidR="005F48B9" w:rsidRDefault="005F48B9" w:rsidP="00C35797">
      <w:pPr>
        <w:pStyle w:val="Odsekzoznamu"/>
        <w:numPr>
          <w:ilvl w:val="1"/>
          <w:numId w:val="19"/>
        </w:numPr>
        <w:rPr>
          <w:rFonts w:eastAsiaTheme="minorEastAsia"/>
        </w:rPr>
      </w:pPr>
      <w:r>
        <w:rPr>
          <w:rFonts w:eastAsiaTheme="minorEastAsia"/>
        </w:rPr>
        <w:lastRenderedPageBreak/>
        <w:t xml:space="preserve">Vyjadrite tento rozdiel v Jouloch. </w:t>
      </w:r>
    </w:p>
    <w:p w14:paraId="1940D6AC" w14:textId="78B89FF1" w:rsidR="00907DDD" w:rsidRDefault="00907DDD" w:rsidP="00907DDD">
      <w:pPr>
        <w:rPr>
          <w:rFonts w:eastAsiaTheme="minorEastAsia"/>
        </w:rPr>
      </w:pPr>
    </w:p>
    <w:p w14:paraId="5DDCE8D8" w14:textId="77777777" w:rsidR="00907DDD" w:rsidRPr="00907DDD" w:rsidRDefault="00907DDD" w:rsidP="00907DDD">
      <w:pPr>
        <w:rPr>
          <w:rFonts w:eastAsiaTheme="minorEastAsia"/>
        </w:rPr>
      </w:pPr>
    </w:p>
    <w:p w14:paraId="348531E2" w14:textId="7EDD8FE4" w:rsidR="005F48B9" w:rsidRDefault="005F48B9" w:rsidP="00C35797">
      <w:pPr>
        <w:pStyle w:val="Odsekzoznamu"/>
        <w:numPr>
          <w:ilvl w:val="1"/>
          <w:numId w:val="19"/>
        </w:numPr>
        <w:rPr>
          <w:rFonts w:eastAsiaTheme="minorEastAsia"/>
        </w:rPr>
      </w:pPr>
      <w:r>
        <w:rPr>
          <w:rFonts w:eastAsiaTheme="minorEastAsia"/>
        </w:rPr>
        <w:t>Čo sa stane s energiou atómu?</w:t>
      </w:r>
    </w:p>
    <w:p w14:paraId="14E60D79" w14:textId="67038498" w:rsidR="00907DDD" w:rsidRDefault="00907DDD" w:rsidP="00907DDD">
      <w:pPr>
        <w:rPr>
          <w:rFonts w:eastAsiaTheme="minorEastAsia"/>
        </w:rPr>
      </w:pPr>
    </w:p>
    <w:p w14:paraId="0D02A492" w14:textId="00E3EA40" w:rsidR="00907DDD" w:rsidRDefault="00907DDD" w:rsidP="00907DDD">
      <w:pPr>
        <w:rPr>
          <w:rFonts w:eastAsiaTheme="minorEastAsia"/>
        </w:rPr>
      </w:pPr>
    </w:p>
    <w:p w14:paraId="429E37E5" w14:textId="77777777" w:rsidR="00907DDD" w:rsidRPr="00907DDD" w:rsidRDefault="00907DDD" w:rsidP="00907DDD">
      <w:pPr>
        <w:rPr>
          <w:rFonts w:eastAsiaTheme="minorEastAsia"/>
        </w:rPr>
      </w:pPr>
    </w:p>
    <w:p w14:paraId="09285957" w14:textId="3970375A" w:rsidR="005F48B9" w:rsidRDefault="005F48B9" w:rsidP="00C35797">
      <w:pPr>
        <w:pStyle w:val="Odsekzoznamu"/>
        <w:numPr>
          <w:ilvl w:val="1"/>
          <w:numId w:val="19"/>
        </w:numPr>
        <w:rPr>
          <w:rFonts w:eastAsiaTheme="minorEastAsia"/>
        </w:rPr>
      </w:pPr>
      <w:r>
        <w:rPr>
          <w:rFonts w:eastAsiaTheme="minorEastAsia"/>
        </w:rPr>
        <w:t xml:space="preserve">Určte frekvenciu a vlnovú dĺžku spojenú s týmto prechodom. </w:t>
      </w:r>
    </w:p>
    <w:p w14:paraId="21084805" w14:textId="20C3FB16" w:rsidR="00907DDD" w:rsidRDefault="00907DDD" w:rsidP="00907DDD">
      <w:pPr>
        <w:rPr>
          <w:rFonts w:eastAsiaTheme="minorEastAsia"/>
        </w:rPr>
      </w:pPr>
    </w:p>
    <w:p w14:paraId="19843B49" w14:textId="4AD33132" w:rsidR="00907DDD" w:rsidRDefault="00907DDD" w:rsidP="00907DDD">
      <w:pPr>
        <w:rPr>
          <w:rFonts w:eastAsiaTheme="minorEastAsia"/>
        </w:rPr>
      </w:pPr>
    </w:p>
    <w:p w14:paraId="23132AC6" w14:textId="77777777" w:rsidR="00907DDD" w:rsidRDefault="00907DDD" w:rsidP="00907DDD">
      <w:pPr>
        <w:rPr>
          <w:rFonts w:eastAsiaTheme="minorEastAsia"/>
        </w:rPr>
      </w:pPr>
    </w:p>
    <w:p w14:paraId="217C5C66" w14:textId="77777777" w:rsidR="00907DDD" w:rsidRPr="00907DDD" w:rsidRDefault="00907DDD" w:rsidP="00907DDD">
      <w:pPr>
        <w:rPr>
          <w:rFonts w:eastAsiaTheme="minorEastAsia"/>
        </w:rPr>
      </w:pPr>
    </w:p>
    <w:p w14:paraId="72FAD56D" w14:textId="77777777" w:rsidR="00E91794" w:rsidRDefault="00E91794" w:rsidP="00E91794">
      <w:pPr>
        <w:pStyle w:val="Odsekzoznamu"/>
        <w:ind w:left="1506"/>
        <w:rPr>
          <w:rFonts w:eastAsiaTheme="minorEastAsia"/>
        </w:rPr>
      </w:pPr>
    </w:p>
    <w:p w14:paraId="02546311" w14:textId="77777777" w:rsidR="005F48B9" w:rsidRPr="00717643" w:rsidRDefault="005F48B9" w:rsidP="00C35797">
      <w:pPr>
        <w:pStyle w:val="Odsekzoznamu"/>
        <w:numPr>
          <w:ilvl w:val="0"/>
          <w:numId w:val="19"/>
        </w:numPr>
        <w:rPr>
          <w:rFonts w:eastAsiaTheme="minorEastAsia"/>
          <w:b/>
          <w:bCs/>
        </w:rPr>
      </w:pPr>
      <w:r w:rsidRPr="00717643">
        <w:rPr>
          <w:b/>
          <w:bCs/>
        </w:rPr>
        <w:t xml:space="preserve">Atóm vodíka: </w:t>
      </w:r>
      <w:proofErr w:type="spellStart"/>
      <w:r w:rsidRPr="00717643">
        <w:rPr>
          <w:b/>
          <w:bCs/>
        </w:rPr>
        <w:t>Balmerova</w:t>
      </w:r>
      <w:proofErr w:type="spellEnd"/>
      <w:r w:rsidRPr="00717643">
        <w:rPr>
          <w:b/>
          <w:bCs/>
        </w:rPr>
        <w:t xml:space="preserve"> séria</w:t>
      </w:r>
    </w:p>
    <w:p w14:paraId="6AD2BE88" w14:textId="3AF1769E" w:rsidR="005F48B9" w:rsidRPr="00907DDD" w:rsidRDefault="005F48B9" w:rsidP="00C35797">
      <w:pPr>
        <w:pStyle w:val="Odsekzoznamu"/>
        <w:numPr>
          <w:ilvl w:val="1"/>
          <w:numId w:val="19"/>
        </w:numPr>
        <w:rPr>
          <w:rFonts w:eastAsiaTheme="minorEastAsia"/>
          <w:b/>
          <w:bCs/>
        </w:rPr>
      </w:pPr>
      <w:r>
        <w:rPr>
          <w:rFonts w:eastAsiaTheme="minorEastAsia"/>
        </w:rPr>
        <w:t xml:space="preserve">Určte </w:t>
      </w:r>
      <w:r>
        <w:t xml:space="preserve">zmenu energie </w:t>
      </w:r>
      <m:oMath>
        <m:r>
          <w:rPr>
            <w:rFonts w:ascii="Cambria Math" w:hAnsi="Cambria Math"/>
          </w:rPr>
          <m:t>∆E</m:t>
        </m:r>
      </m:oMath>
      <w:r>
        <w:rPr>
          <w:rFonts w:eastAsiaTheme="minorEastAsia"/>
        </w:rPr>
        <w:t xml:space="preserve"> v jouloch, spojenú s prechodom medzi energetickými úrovňami 3 a 2. </w:t>
      </w:r>
    </w:p>
    <w:p w14:paraId="5C606E44" w14:textId="068D1C91" w:rsidR="00907DDD" w:rsidRDefault="00907DDD" w:rsidP="00907DDD">
      <w:pPr>
        <w:rPr>
          <w:rFonts w:eastAsiaTheme="minorEastAsia"/>
          <w:b/>
          <w:bCs/>
        </w:rPr>
      </w:pPr>
    </w:p>
    <w:p w14:paraId="6E8DAAEF" w14:textId="4BE37EDF" w:rsidR="00907DDD" w:rsidRDefault="00907DDD" w:rsidP="00907DDD">
      <w:pPr>
        <w:rPr>
          <w:rFonts w:eastAsiaTheme="minorEastAsia"/>
          <w:b/>
          <w:bCs/>
        </w:rPr>
      </w:pPr>
    </w:p>
    <w:p w14:paraId="71870827" w14:textId="315CBF14" w:rsidR="00907DDD" w:rsidRDefault="00907DDD" w:rsidP="00907DDD">
      <w:pPr>
        <w:rPr>
          <w:rFonts w:eastAsiaTheme="minorEastAsia"/>
          <w:b/>
          <w:bCs/>
        </w:rPr>
      </w:pPr>
    </w:p>
    <w:p w14:paraId="4E1B313D" w14:textId="77777777" w:rsidR="00907DDD" w:rsidRPr="00907DDD" w:rsidRDefault="00907DDD" w:rsidP="00907DDD">
      <w:pPr>
        <w:rPr>
          <w:rFonts w:eastAsiaTheme="minorEastAsia"/>
          <w:b/>
          <w:bCs/>
        </w:rPr>
      </w:pPr>
    </w:p>
    <w:p w14:paraId="1BBEDA4E" w14:textId="6450A385" w:rsidR="005F48B9" w:rsidRPr="00907DDD" w:rsidRDefault="005F48B9" w:rsidP="00C35797">
      <w:pPr>
        <w:pStyle w:val="Odsekzoznamu"/>
        <w:numPr>
          <w:ilvl w:val="1"/>
          <w:numId w:val="19"/>
        </w:numPr>
        <w:rPr>
          <w:rFonts w:eastAsiaTheme="minorEastAsia"/>
          <w:b/>
          <w:bCs/>
        </w:rPr>
      </w:pPr>
      <w:r>
        <w:rPr>
          <w:rFonts w:eastAsiaTheme="minorEastAsia"/>
        </w:rPr>
        <w:t xml:space="preserve">Určte frekvenciu a vlnovú dĺžku vyslaného žiarenia. </w:t>
      </w:r>
    </w:p>
    <w:p w14:paraId="049E2021" w14:textId="7A03B71C" w:rsidR="00907DDD" w:rsidRDefault="00907DDD" w:rsidP="00907DDD">
      <w:pPr>
        <w:rPr>
          <w:rFonts w:eastAsiaTheme="minorEastAsia"/>
          <w:b/>
          <w:bCs/>
        </w:rPr>
      </w:pPr>
    </w:p>
    <w:p w14:paraId="7B94A9D9" w14:textId="1144F3A1" w:rsidR="00907DDD" w:rsidRDefault="00907DDD" w:rsidP="00907DDD">
      <w:pPr>
        <w:rPr>
          <w:rFonts w:eastAsiaTheme="minorEastAsia"/>
          <w:b/>
          <w:bCs/>
        </w:rPr>
      </w:pPr>
    </w:p>
    <w:p w14:paraId="6936599E" w14:textId="043CDC3D" w:rsidR="00907DDD" w:rsidRDefault="00907DDD" w:rsidP="00907DDD">
      <w:pPr>
        <w:rPr>
          <w:rFonts w:eastAsiaTheme="minorEastAsia"/>
          <w:b/>
          <w:bCs/>
        </w:rPr>
      </w:pPr>
    </w:p>
    <w:p w14:paraId="2DD9B2EE" w14:textId="77777777" w:rsidR="00907DDD" w:rsidRPr="00907DDD" w:rsidRDefault="00907DDD" w:rsidP="00907DDD">
      <w:pPr>
        <w:rPr>
          <w:rFonts w:eastAsiaTheme="minorEastAsia"/>
          <w:b/>
          <w:bCs/>
        </w:rPr>
      </w:pPr>
    </w:p>
    <w:p w14:paraId="03C9AEB1" w14:textId="6518FE7A" w:rsidR="005F48B9" w:rsidRPr="00907DDD" w:rsidRDefault="005F48B9" w:rsidP="00C35797">
      <w:pPr>
        <w:pStyle w:val="Odsekzoznamu"/>
        <w:numPr>
          <w:ilvl w:val="1"/>
          <w:numId w:val="19"/>
        </w:numPr>
        <w:rPr>
          <w:rFonts w:eastAsiaTheme="minorEastAsia"/>
          <w:b/>
          <w:bCs/>
        </w:rPr>
      </w:pPr>
      <w:r>
        <w:rPr>
          <w:rFonts w:eastAsiaTheme="minorEastAsia"/>
        </w:rPr>
        <w:t>Akej oblasti zodpovedá toto žiarenie?</w:t>
      </w:r>
    </w:p>
    <w:p w14:paraId="0AE786BC" w14:textId="3870DFAF" w:rsidR="00907DDD" w:rsidRDefault="00907DDD" w:rsidP="00907DDD">
      <w:pPr>
        <w:rPr>
          <w:rFonts w:eastAsiaTheme="minorEastAsia"/>
          <w:b/>
          <w:bCs/>
        </w:rPr>
      </w:pPr>
    </w:p>
    <w:p w14:paraId="5D42191C" w14:textId="13B212BB" w:rsidR="00907DDD" w:rsidRDefault="00907DDD" w:rsidP="00907DDD">
      <w:pPr>
        <w:rPr>
          <w:rFonts w:eastAsiaTheme="minorEastAsia"/>
          <w:b/>
          <w:bCs/>
        </w:rPr>
      </w:pPr>
    </w:p>
    <w:p w14:paraId="3185413D" w14:textId="77777777" w:rsidR="00907DDD" w:rsidRPr="00907DDD" w:rsidRDefault="00907DDD" w:rsidP="00907DDD">
      <w:pPr>
        <w:rPr>
          <w:rFonts w:eastAsiaTheme="minorEastAsia"/>
          <w:b/>
          <w:bCs/>
        </w:rPr>
      </w:pPr>
    </w:p>
    <w:p w14:paraId="7C3710E2" w14:textId="77777777" w:rsidR="005F48B9" w:rsidRPr="009D3FA3" w:rsidRDefault="005F48B9" w:rsidP="005F48B9">
      <w:pPr>
        <w:pStyle w:val="Odsekzoznamu"/>
        <w:ind w:left="1506"/>
        <w:rPr>
          <w:rFonts w:eastAsiaTheme="minorEastAsia"/>
          <w:b/>
          <w:bCs/>
          <w:i/>
          <w:iCs/>
        </w:rPr>
      </w:pPr>
    </w:p>
    <w:p w14:paraId="678FAC0E" w14:textId="77777777" w:rsidR="005F48B9" w:rsidRPr="00850DA1" w:rsidRDefault="005F48B9" w:rsidP="00C35797">
      <w:pPr>
        <w:pStyle w:val="Odsekzoznamu"/>
        <w:numPr>
          <w:ilvl w:val="0"/>
          <w:numId w:val="19"/>
        </w:numPr>
        <w:rPr>
          <w:rFonts w:eastAsiaTheme="minorEastAsia"/>
          <w:b/>
          <w:bCs/>
        </w:rPr>
      </w:pPr>
      <w:r w:rsidRPr="00850DA1">
        <w:rPr>
          <w:rFonts w:eastAsiaTheme="minorEastAsia"/>
          <w:b/>
          <w:bCs/>
        </w:rPr>
        <w:t xml:space="preserve">Atóm vodíka: </w:t>
      </w:r>
      <w:proofErr w:type="spellStart"/>
      <w:r w:rsidRPr="00850DA1">
        <w:rPr>
          <w:rFonts w:eastAsiaTheme="minorEastAsia"/>
          <w:b/>
          <w:bCs/>
        </w:rPr>
        <w:t>Lymanova</w:t>
      </w:r>
      <w:proofErr w:type="spellEnd"/>
      <w:r w:rsidRPr="00850DA1">
        <w:rPr>
          <w:rFonts w:eastAsiaTheme="minorEastAsia"/>
          <w:b/>
          <w:bCs/>
        </w:rPr>
        <w:t xml:space="preserve"> séria </w:t>
      </w:r>
    </w:p>
    <w:p w14:paraId="0DC87BF7" w14:textId="77777777" w:rsidR="005F48B9" w:rsidRDefault="005F48B9" w:rsidP="005F48B9">
      <w:pPr>
        <w:pStyle w:val="Odsekzoznamu"/>
        <w:ind w:left="786"/>
        <w:rPr>
          <w:rFonts w:eastAsiaTheme="minorEastAsia"/>
        </w:rPr>
      </w:pPr>
      <w:r>
        <w:rPr>
          <w:rFonts w:eastAsiaTheme="minorEastAsia"/>
        </w:rPr>
        <w:t>Niektoré galaxie vyžarujú lúče nazývané „</w:t>
      </w:r>
      <w:proofErr w:type="spellStart"/>
      <w:r>
        <w:rPr>
          <w:rFonts w:eastAsiaTheme="minorEastAsia"/>
        </w:rPr>
        <w:t>Lyman</w:t>
      </w:r>
      <w:proofErr w:type="spellEnd"/>
      <w:r>
        <w:rPr>
          <w:rFonts w:eastAsiaTheme="minorEastAsia"/>
        </w:rPr>
        <w:t xml:space="preserve"> alfa“, ktoré majú vlnovú dĺžku </w:t>
      </w:r>
      <m:oMath>
        <m:r>
          <w:rPr>
            <w:rFonts w:ascii="Cambria Math" w:eastAsiaTheme="minorEastAsia" w:hAnsi="Cambria Math"/>
          </w:rPr>
          <m:t xml:space="preserve">λ=121,6 </m:t>
        </m:r>
        <m:r>
          <m:rPr>
            <m:sty m:val="p"/>
          </m:rPr>
          <w:rPr>
            <w:rFonts w:ascii="Cambria Math" w:eastAsiaTheme="minorEastAsia" w:hAnsi="Cambria Math"/>
          </w:rPr>
          <m:t>nm</m:t>
        </m:r>
      </m:oMath>
      <w:r>
        <w:rPr>
          <w:rFonts w:eastAsiaTheme="minorEastAsia"/>
        </w:rPr>
        <w:t xml:space="preserve">. </w:t>
      </w:r>
      <w:r w:rsidRPr="00F87754">
        <w:rPr>
          <w:rFonts w:eastAsiaTheme="minorEastAsia"/>
        </w:rPr>
        <w:t xml:space="preserve">Určte prechod zodpovedný za toto vyžiarenie. </w:t>
      </w:r>
    </w:p>
    <w:p w14:paraId="130A9B8B" w14:textId="4BCA2D86" w:rsidR="005F48B9" w:rsidRDefault="005F48B9" w:rsidP="005F48B9">
      <w:pPr>
        <w:pStyle w:val="Odsekzoznamu"/>
        <w:ind w:left="786"/>
        <w:rPr>
          <w:rFonts w:eastAsiaTheme="minorEastAsia"/>
        </w:rPr>
      </w:pPr>
    </w:p>
    <w:p w14:paraId="26414C2B" w14:textId="3213C2F9" w:rsidR="00907DDD" w:rsidRDefault="00907DDD" w:rsidP="005F48B9">
      <w:pPr>
        <w:pStyle w:val="Odsekzoznamu"/>
        <w:ind w:left="786"/>
        <w:rPr>
          <w:rFonts w:eastAsiaTheme="minorEastAsia"/>
        </w:rPr>
      </w:pPr>
    </w:p>
    <w:p w14:paraId="3B2B8A85" w14:textId="106DF5C6" w:rsidR="00907DDD" w:rsidRDefault="00907DDD" w:rsidP="005F48B9">
      <w:pPr>
        <w:pStyle w:val="Odsekzoznamu"/>
        <w:ind w:left="786"/>
        <w:rPr>
          <w:rFonts w:eastAsiaTheme="minorEastAsia"/>
        </w:rPr>
      </w:pPr>
    </w:p>
    <w:p w14:paraId="657A5E28" w14:textId="227B0B56" w:rsidR="00907DDD" w:rsidRDefault="00907DDD" w:rsidP="005F48B9">
      <w:pPr>
        <w:pStyle w:val="Odsekzoznamu"/>
        <w:ind w:left="786"/>
        <w:rPr>
          <w:rFonts w:eastAsiaTheme="minorEastAsia"/>
        </w:rPr>
      </w:pPr>
    </w:p>
    <w:p w14:paraId="656E9DCF" w14:textId="5FA8F78C" w:rsidR="00907DDD" w:rsidRDefault="00907DDD" w:rsidP="005F48B9">
      <w:pPr>
        <w:pStyle w:val="Odsekzoznamu"/>
        <w:ind w:left="786"/>
        <w:rPr>
          <w:rFonts w:eastAsiaTheme="minorEastAsia"/>
        </w:rPr>
      </w:pPr>
    </w:p>
    <w:p w14:paraId="702D9E88" w14:textId="2127BE18" w:rsidR="00907DDD" w:rsidRDefault="00907DDD" w:rsidP="005F48B9">
      <w:pPr>
        <w:pStyle w:val="Odsekzoznamu"/>
        <w:ind w:left="786"/>
        <w:rPr>
          <w:rFonts w:eastAsiaTheme="minorEastAsia"/>
        </w:rPr>
      </w:pPr>
    </w:p>
    <w:p w14:paraId="0CB46DC6" w14:textId="77777777" w:rsidR="00907DDD" w:rsidRDefault="00907DDD" w:rsidP="005F48B9">
      <w:pPr>
        <w:pStyle w:val="Odsekzoznamu"/>
        <w:ind w:left="786"/>
        <w:rPr>
          <w:rFonts w:eastAsiaTheme="minorEastAsia"/>
        </w:rPr>
      </w:pPr>
    </w:p>
    <w:p w14:paraId="18FDEBF4" w14:textId="01EE442F" w:rsidR="005F48B9" w:rsidRPr="00E91794" w:rsidRDefault="005F48B9" w:rsidP="005F48B9">
      <w:pPr>
        <w:rPr>
          <w:lang w:eastAsia="sk-SK"/>
        </w:rPr>
      </w:pPr>
      <w:r w:rsidRPr="00E91794">
        <w:rPr>
          <w:lang w:eastAsia="sk-SK"/>
        </w:rPr>
        <w:t xml:space="preserve">Dané: </w:t>
      </w:r>
      <m:oMath>
        <m:r>
          <m:rPr>
            <m:sty m:val="p"/>
          </m:rPr>
          <w:rPr>
            <w:rFonts w:ascii="Cambria Math" w:hAnsi="Cambria Math"/>
          </w:rPr>
          <m:t xml:space="preserve">h = 6,63 .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-34</m:t>
            </m:r>
          </m:sup>
        </m:sSup>
        <m:r>
          <m:rPr>
            <m:sty m:val="p"/>
          </m:rPr>
          <w:rPr>
            <w:rFonts w:ascii="Cambria Math" w:hAnsi="Cambria Math"/>
          </w:rPr>
          <m:t xml:space="preserve"> J.s</m:t>
        </m:r>
      </m:oMath>
      <w:r w:rsidRPr="00E91794">
        <w:rPr>
          <w:rFonts w:eastAsiaTheme="minorEastAsia"/>
        </w:rPr>
        <w:t xml:space="preserve">; </w:t>
      </w:r>
      <m:oMath>
        <m:r>
          <m:rPr>
            <m:sty m:val="p"/>
          </m:rPr>
          <w:rPr>
            <w:rFonts w:ascii="Cambria Math" w:eastAsiaTheme="minorEastAsia" w:hAnsi="Cambria Math"/>
          </w:rPr>
          <m:t>1eV=1,6.</m:t>
        </m:r>
        <m:sSup>
          <m:sSupPr>
            <m:ctrlPr>
              <w:rPr>
                <w:rFonts w:ascii="Cambria Math" w:eastAsiaTheme="minorEastAsia" w:hAnsi="Cambria Math"/>
              </w:rPr>
            </m:ctrlPr>
          </m:sSupPr>
          <m:e>
            <m:r>
              <m:rPr>
                <m:sty m:val="p"/>
              </m:rPr>
              <w:rPr>
                <w:rFonts w:ascii="Cambria Math" w:eastAsiaTheme="minorEastAsia" w:hAnsi="Cambria Math"/>
              </w:rPr>
              <m:t>10</m:t>
            </m:r>
          </m:e>
          <m:sup>
            <m:r>
              <m:rPr>
                <m:sty m:val="p"/>
              </m:rPr>
              <w:rPr>
                <w:rFonts w:ascii="Cambria Math" w:eastAsiaTheme="minorEastAsia" w:hAnsi="Cambria Math"/>
              </w:rPr>
              <m:t>-19</m:t>
            </m:r>
          </m:sup>
        </m:sSup>
        <m:r>
          <m:rPr>
            <m:sty m:val="p"/>
          </m:rPr>
          <w:rPr>
            <w:rFonts w:ascii="Cambria Math" w:eastAsiaTheme="minorEastAsia" w:hAnsi="Cambria Math"/>
          </w:rPr>
          <m:t xml:space="preserve"> J; </m:t>
        </m:r>
        <m:r>
          <m:rPr>
            <m:sty m:val="p"/>
          </m:rPr>
          <w:rPr>
            <w:rFonts w:ascii="Cambria Math" w:hAnsi="Cambria Math"/>
          </w:rPr>
          <m:t>c=3.</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8</m:t>
            </m:r>
          </m:sup>
        </m:sSup>
        <m:r>
          <m:rPr>
            <m:sty m:val="p"/>
          </m:rPr>
          <w:rPr>
            <w:rFonts w:ascii="Cambria Math" w:hAnsi="Cambria Math"/>
          </w:rPr>
          <m:t xml:space="preserve"> m.</m:t>
        </m:r>
        <m:sSup>
          <m:sSupPr>
            <m:ctrlPr>
              <w:rPr>
                <w:rFonts w:ascii="Cambria Math" w:hAnsi="Cambria Math"/>
              </w:rPr>
            </m:ctrlPr>
          </m:sSupPr>
          <m:e>
            <m:r>
              <m:rPr>
                <m:sty m:val="p"/>
              </m:rPr>
              <w:rPr>
                <w:rFonts w:ascii="Cambria Math" w:hAnsi="Cambria Math"/>
              </w:rPr>
              <m:t>s</m:t>
            </m:r>
          </m:e>
          <m:sup>
            <m:r>
              <m:rPr>
                <m:sty m:val="p"/>
              </m:rPr>
              <w:rPr>
                <w:rFonts w:ascii="Cambria Math" w:hAnsi="Cambria Math"/>
              </w:rPr>
              <m:t>-1</m:t>
            </m:r>
          </m:sup>
        </m:sSup>
      </m:oMath>
    </w:p>
    <w:p w14:paraId="155681D0" w14:textId="77777777" w:rsidR="005F48B9" w:rsidRDefault="005F48B9" w:rsidP="005F48B9">
      <w:pPr>
        <w:rPr>
          <w:b/>
          <w:bCs/>
          <w:color w:val="4472C4" w:themeColor="accent1"/>
        </w:rPr>
      </w:pPr>
    </w:p>
    <w:p w14:paraId="32BEC960" w14:textId="60248891" w:rsidR="005F48B9" w:rsidRDefault="005F48B9" w:rsidP="005F48B9">
      <w:pPr>
        <w:rPr>
          <w:b/>
          <w:bCs/>
          <w:color w:val="4472C4" w:themeColor="accent1"/>
        </w:rPr>
      </w:pPr>
    </w:p>
    <w:p w14:paraId="7498007C" w14:textId="06577EC6" w:rsidR="00907DDD" w:rsidRDefault="00907DDD" w:rsidP="005F48B9">
      <w:pPr>
        <w:rPr>
          <w:b/>
          <w:bCs/>
          <w:color w:val="4472C4" w:themeColor="accent1"/>
        </w:rPr>
      </w:pPr>
    </w:p>
    <w:p w14:paraId="65A730CB" w14:textId="5A07C4CB" w:rsidR="00907DDD" w:rsidRDefault="00907DDD" w:rsidP="005F48B9">
      <w:pPr>
        <w:rPr>
          <w:b/>
          <w:bCs/>
          <w:color w:val="4472C4" w:themeColor="accent1"/>
        </w:rPr>
      </w:pPr>
    </w:p>
    <w:p w14:paraId="771592E8" w14:textId="11B1D574" w:rsidR="00907DDD" w:rsidRDefault="00907DDD" w:rsidP="005F48B9">
      <w:pPr>
        <w:rPr>
          <w:b/>
          <w:bCs/>
          <w:color w:val="4472C4" w:themeColor="accent1"/>
        </w:rPr>
      </w:pPr>
    </w:p>
    <w:p w14:paraId="6E5690B0" w14:textId="09F9B012" w:rsidR="00907DDD" w:rsidRDefault="00907DDD" w:rsidP="005F48B9">
      <w:pPr>
        <w:rPr>
          <w:b/>
          <w:bCs/>
          <w:color w:val="4472C4" w:themeColor="accent1"/>
        </w:rPr>
      </w:pPr>
    </w:p>
    <w:p w14:paraId="4AE44707" w14:textId="3285C2FE" w:rsidR="00907DDD" w:rsidRDefault="00907DDD" w:rsidP="005F48B9">
      <w:pPr>
        <w:rPr>
          <w:b/>
          <w:bCs/>
          <w:color w:val="4472C4" w:themeColor="accent1"/>
        </w:rPr>
      </w:pPr>
    </w:p>
    <w:p w14:paraId="50964FE2" w14:textId="77777777" w:rsidR="00907DDD" w:rsidRDefault="00907DDD" w:rsidP="005F48B9">
      <w:pPr>
        <w:rPr>
          <w:b/>
          <w:bCs/>
          <w:color w:val="4472C4" w:themeColor="accent1"/>
        </w:rPr>
      </w:pPr>
    </w:p>
    <w:p w14:paraId="5C404649" w14:textId="77777777" w:rsidR="005F48B9" w:rsidRDefault="005F48B9" w:rsidP="005F48B9">
      <w:pPr>
        <w:rPr>
          <w:b/>
          <w:bCs/>
          <w:color w:val="4472C4" w:themeColor="accent1"/>
        </w:rPr>
      </w:pPr>
      <w:r>
        <w:rPr>
          <w:b/>
          <w:bCs/>
          <w:color w:val="4472C4" w:themeColor="accent1"/>
        </w:rPr>
        <w:lastRenderedPageBreak/>
        <w:t>Veľká hmlovina v Orióne (M42)</w:t>
      </w:r>
    </w:p>
    <w:p w14:paraId="28D53344" w14:textId="77777777" w:rsidR="005F48B9" w:rsidRDefault="005F48B9" w:rsidP="005F48B9">
      <w:pPr>
        <w:pBdr>
          <w:top w:val="thickThinSmallGap" w:sz="18" w:space="1" w:color="4472C4" w:themeColor="accent1"/>
          <w:left w:val="thickThinSmallGap" w:sz="18" w:space="1" w:color="4472C4" w:themeColor="accent1"/>
          <w:bottom w:val="thinThickSmallGap" w:sz="18" w:space="0" w:color="4472C4" w:themeColor="accent1"/>
          <w:right w:val="thinThickSmallGap" w:sz="18" w:space="1" w:color="4472C4" w:themeColor="accent1"/>
        </w:pBdr>
      </w:pPr>
      <w:r w:rsidRPr="00F87754">
        <w:t>Hmlovina Orión, nachádzajúca sa v srdci konštelácie, je oblakom medzihviezdneho plynu,</w:t>
      </w:r>
      <w:r>
        <w:t xml:space="preserve"> ktorý môžeme vidieť voľným okom. Je zložená predovšetkým z atómov vodíka ionizovaného kvôli prítomnosti hviezd v jej okolí. Jej ružovo-načervenavá farba je spôsobená prechodom medzi druhým a prvým excitovaným stavom. </w:t>
      </w:r>
    </w:p>
    <w:p w14:paraId="161C7BE4" w14:textId="77777777" w:rsidR="005F48B9" w:rsidRDefault="005F48B9" w:rsidP="005F48B9">
      <w:pPr>
        <w:pBdr>
          <w:top w:val="thickThinSmallGap" w:sz="18" w:space="1" w:color="4472C4" w:themeColor="accent1"/>
          <w:left w:val="thickThinSmallGap" w:sz="18" w:space="1" w:color="4472C4" w:themeColor="accent1"/>
          <w:bottom w:val="thinThickSmallGap" w:sz="18" w:space="0" w:color="4472C4" w:themeColor="accent1"/>
          <w:right w:val="thinThickSmallGap" w:sz="18" w:space="1" w:color="4472C4" w:themeColor="accent1"/>
        </w:pBdr>
      </w:pPr>
    </w:p>
    <w:p w14:paraId="5DC9988B" w14:textId="4694C8D2" w:rsidR="005F48B9" w:rsidRDefault="005F48B9" w:rsidP="005F48B9">
      <w:pPr>
        <w:pBdr>
          <w:top w:val="thickThinSmallGap" w:sz="18" w:space="1" w:color="4472C4" w:themeColor="accent1"/>
          <w:left w:val="thickThinSmallGap" w:sz="18" w:space="1" w:color="4472C4" w:themeColor="accent1"/>
          <w:bottom w:val="thinThickSmallGap" w:sz="18" w:space="0" w:color="4472C4" w:themeColor="accent1"/>
          <w:right w:val="thinThickSmallGap" w:sz="18" w:space="1" w:color="4472C4" w:themeColor="accent1"/>
        </w:pBdr>
        <w:jc w:val="left"/>
        <w:rPr>
          <w:rFonts w:ascii="Times New Roman" w:eastAsia="Times New Roman" w:hAnsi="Times New Roman" w:cs="Times New Roman"/>
          <w:lang w:eastAsia="sk-SK"/>
        </w:rPr>
      </w:pPr>
      <w:r>
        <w:t xml:space="preserve">       </w:t>
      </w:r>
      <w:r w:rsidRPr="00535276">
        <w:rPr>
          <w:noProof/>
        </w:rPr>
        <w:drawing>
          <wp:inline distT="0" distB="0" distL="0" distR="0" wp14:anchorId="60A29C52" wp14:editId="5953EE7F">
            <wp:extent cx="1607128" cy="1970177"/>
            <wp:effectExtent l="0" t="0" r="6350" b="0"/>
            <wp:docPr id="56" name="Obrázok 56" descr="Obrázok, na ktorom je stôl&#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ok 5" descr="Obrázok, na ktorom je stôl&#10;&#10;Automaticky generovaný popis"/>
                    <pic:cNvPicPr/>
                  </pic:nvPicPr>
                  <pic:blipFill>
                    <a:blip r:embed="rId46"/>
                    <a:stretch>
                      <a:fillRect/>
                    </a:stretch>
                  </pic:blipFill>
                  <pic:spPr>
                    <a:xfrm>
                      <a:off x="0" y="0"/>
                      <a:ext cx="1641566" cy="2012395"/>
                    </a:xfrm>
                    <a:prstGeom prst="rect">
                      <a:avLst/>
                    </a:prstGeom>
                  </pic:spPr>
                </pic:pic>
              </a:graphicData>
            </a:graphic>
          </wp:inline>
        </w:drawing>
      </w:r>
      <w:r w:rsidRPr="00B409C2">
        <w:t xml:space="preserve"> </w:t>
      </w:r>
      <w:r>
        <w:tab/>
      </w:r>
      <w:r w:rsidR="00B005A3" w:rsidRPr="00B409C2">
        <w:rPr>
          <w:rFonts w:ascii="Times New Roman" w:eastAsia="Times New Roman" w:hAnsi="Times New Roman" w:cs="Times New Roman"/>
          <w:lang w:eastAsia="sk-SK"/>
        </w:rPr>
        <w:fldChar w:fldCharType="begin"/>
      </w:r>
      <w:r w:rsidR="00B005A3" w:rsidRPr="00B409C2">
        <w:rPr>
          <w:rFonts w:ascii="Times New Roman" w:eastAsia="Times New Roman" w:hAnsi="Times New Roman" w:cs="Times New Roman"/>
          <w:lang w:eastAsia="sk-SK"/>
        </w:rPr>
        <w:instrText xml:space="preserve"> INCLUDEPICTURE "/var/folders/hv/s6f8g1y17zdgpt84cvzx7kf80000gn/T/com.microsoft.Word/WebArchiveCopyPasteTempFiles/DA_Zloch_M42-HaLRHaVB-pix_2x3~2_xgaplus.jpg" \* MERGEFORMATINET </w:instrText>
      </w:r>
      <w:r w:rsidR="00B005A3" w:rsidRPr="00B409C2">
        <w:rPr>
          <w:rFonts w:ascii="Times New Roman" w:eastAsia="Times New Roman" w:hAnsi="Times New Roman" w:cs="Times New Roman"/>
          <w:lang w:eastAsia="sk-SK"/>
        </w:rPr>
        <w:fldChar w:fldCharType="separate"/>
      </w:r>
      <w:r w:rsidR="00B005A3" w:rsidRPr="00B409C2">
        <w:rPr>
          <w:rFonts w:ascii="Times New Roman" w:eastAsia="Times New Roman" w:hAnsi="Times New Roman" w:cs="Times New Roman"/>
          <w:noProof/>
          <w:lang w:eastAsia="sk-SK"/>
        </w:rPr>
        <w:drawing>
          <wp:inline distT="0" distB="0" distL="0" distR="0" wp14:anchorId="54E8EDFD" wp14:editId="06FEEA9D">
            <wp:extent cx="2905885" cy="1938218"/>
            <wp:effectExtent l="0" t="0" r="2540" b="5080"/>
            <wp:docPr id="57" name="Obrázok 57" descr="Obrázok, na ktorom je vonkajší objekt, hviezd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ázok 57" descr="Obrázok, na ktorom je vonkajší objekt, hviezda&#10;&#10;Automaticky generovaný popis"/>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48011" cy="1966316"/>
                    </a:xfrm>
                    <a:prstGeom prst="rect">
                      <a:avLst/>
                    </a:prstGeom>
                    <a:noFill/>
                    <a:ln>
                      <a:noFill/>
                    </a:ln>
                  </pic:spPr>
                </pic:pic>
              </a:graphicData>
            </a:graphic>
          </wp:inline>
        </w:drawing>
      </w:r>
      <w:r w:rsidR="00B005A3" w:rsidRPr="00B409C2">
        <w:rPr>
          <w:rFonts w:ascii="Times New Roman" w:eastAsia="Times New Roman" w:hAnsi="Times New Roman" w:cs="Times New Roman"/>
          <w:lang w:eastAsia="sk-SK"/>
        </w:rPr>
        <w:fldChar w:fldCharType="end"/>
      </w:r>
      <w:r>
        <w:tab/>
      </w:r>
    </w:p>
    <w:p w14:paraId="19EDE79D" w14:textId="77777777" w:rsidR="005F48B9" w:rsidRDefault="005F48B9" w:rsidP="005F48B9">
      <w:pPr>
        <w:pBdr>
          <w:top w:val="thickThinSmallGap" w:sz="18" w:space="1" w:color="4472C4" w:themeColor="accent1"/>
          <w:left w:val="thickThinSmallGap" w:sz="18" w:space="1" w:color="4472C4" w:themeColor="accent1"/>
          <w:bottom w:val="thinThickSmallGap" w:sz="18" w:space="0" w:color="4472C4" w:themeColor="accent1"/>
          <w:right w:val="thinThickSmallGap" w:sz="18" w:space="1" w:color="4472C4" w:themeColor="accent1"/>
        </w:pBdr>
        <w:jc w:val="left"/>
        <w:rPr>
          <w:rFonts w:ascii="Times New Roman" w:eastAsia="Times New Roman" w:hAnsi="Times New Roman" w:cs="Times New Roman"/>
          <w:lang w:eastAsia="sk-SK"/>
        </w:rPr>
      </w:pPr>
    </w:p>
    <w:p w14:paraId="56DB20B7" w14:textId="77777777" w:rsidR="005F48B9" w:rsidRDefault="005F48B9" w:rsidP="005F48B9">
      <w:pPr>
        <w:jc w:val="left"/>
        <w:rPr>
          <w:rFonts w:ascii="Times New Roman" w:eastAsia="Times New Roman" w:hAnsi="Times New Roman" w:cs="Times New Roman"/>
          <w:lang w:eastAsia="sk-SK"/>
        </w:rPr>
      </w:pPr>
    </w:p>
    <w:p w14:paraId="2F82EC8A" w14:textId="77777777" w:rsidR="005F48B9" w:rsidRDefault="005F48B9" w:rsidP="005F48B9">
      <w:pPr>
        <w:rPr>
          <w:b/>
          <w:bCs/>
          <w:color w:val="4472C4" w:themeColor="accent1"/>
        </w:rPr>
      </w:pPr>
      <w:r>
        <w:rPr>
          <w:b/>
          <w:bCs/>
          <w:color w:val="4472C4" w:themeColor="accent1"/>
        </w:rPr>
        <w:t>Úlohy</w:t>
      </w:r>
      <w:r w:rsidRPr="004846AC">
        <w:rPr>
          <w:b/>
          <w:bCs/>
          <w:color w:val="4472C4" w:themeColor="accent1"/>
        </w:rPr>
        <w:t xml:space="preserve">: </w:t>
      </w:r>
    </w:p>
    <w:p w14:paraId="4CB93EBA" w14:textId="31836120" w:rsidR="005F48B9" w:rsidRDefault="005F48B9" w:rsidP="005F48B9">
      <w:pPr>
        <w:pStyle w:val="Odsekzoznamu"/>
        <w:numPr>
          <w:ilvl w:val="0"/>
          <w:numId w:val="13"/>
        </w:numPr>
        <w:rPr>
          <w:lang w:eastAsia="sk-SK"/>
        </w:rPr>
      </w:pPr>
      <w:r>
        <w:rPr>
          <w:lang w:eastAsia="sk-SK"/>
        </w:rPr>
        <w:t>Ako vysvetlíte rozdelenie úrovní energie?</w:t>
      </w:r>
    </w:p>
    <w:p w14:paraId="1831E22B" w14:textId="2035B51F" w:rsidR="00907DDD" w:rsidRDefault="00907DDD" w:rsidP="00907DDD">
      <w:pPr>
        <w:rPr>
          <w:lang w:eastAsia="sk-SK"/>
        </w:rPr>
      </w:pPr>
    </w:p>
    <w:p w14:paraId="4772305E" w14:textId="02B65248" w:rsidR="00907DDD" w:rsidRDefault="00907DDD" w:rsidP="00907DDD">
      <w:pPr>
        <w:rPr>
          <w:lang w:eastAsia="sk-SK"/>
        </w:rPr>
      </w:pPr>
    </w:p>
    <w:p w14:paraId="7CB4856F" w14:textId="77777777" w:rsidR="00907DDD" w:rsidRDefault="00907DDD" w:rsidP="00907DDD">
      <w:pPr>
        <w:rPr>
          <w:lang w:eastAsia="sk-SK"/>
        </w:rPr>
      </w:pPr>
    </w:p>
    <w:p w14:paraId="46FFCC08" w14:textId="346FFB05" w:rsidR="005F48B9" w:rsidRDefault="005F48B9" w:rsidP="005F48B9">
      <w:pPr>
        <w:pStyle w:val="Odsekzoznamu"/>
        <w:numPr>
          <w:ilvl w:val="0"/>
          <w:numId w:val="13"/>
        </w:numPr>
        <w:rPr>
          <w:lang w:eastAsia="sk-SK"/>
        </w:rPr>
      </w:pPr>
      <w:r>
        <w:rPr>
          <w:lang w:eastAsia="sk-SK"/>
        </w:rPr>
        <w:t>Identifikujte stavy atómu na rôznych energetických úrovniach.</w:t>
      </w:r>
    </w:p>
    <w:p w14:paraId="46FDC6DB" w14:textId="62FCFCD0" w:rsidR="00907DDD" w:rsidRDefault="00907DDD" w:rsidP="00907DDD">
      <w:pPr>
        <w:rPr>
          <w:lang w:eastAsia="sk-SK"/>
        </w:rPr>
      </w:pPr>
    </w:p>
    <w:p w14:paraId="366ABAAB" w14:textId="3787FA81" w:rsidR="00907DDD" w:rsidRDefault="00907DDD" w:rsidP="00907DDD">
      <w:pPr>
        <w:rPr>
          <w:lang w:eastAsia="sk-SK"/>
        </w:rPr>
      </w:pPr>
    </w:p>
    <w:p w14:paraId="76A1EC2B" w14:textId="77777777" w:rsidR="00907DDD" w:rsidRDefault="00907DDD" w:rsidP="00907DDD">
      <w:pPr>
        <w:rPr>
          <w:lang w:eastAsia="sk-SK"/>
        </w:rPr>
      </w:pPr>
    </w:p>
    <w:p w14:paraId="5195F806" w14:textId="3CEE2E80" w:rsidR="005F48B9" w:rsidRDefault="005F48B9" w:rsidP="005F48B9">
      <w:pPr>
        <w:pStyle w:val="Odsekzoznamu"/>
        <w:numPr>
          <w:ilvl w:val="0"/>
          <w:numId w:val="13"/>
        </w:numPr>
        <w:rPr>
          <w:lang w:eastAsia="sk-SK"/>
        </w:rPr>
      </w:pPr>
      <w:r>
        <w:rPr>
          <w:lang w:eastAsia="sk-SK"/>
        </w:rPr>
        <w:t>Aký je smer prechodu elektrónu v grafe?</w:t>
      </w:r>
    </w:p>
    <w:p w14:paraId="187AA82A" w14:textId="31AB212C" w:rsidR="00907DDD" w:rsidRDefault="00907DDD" w:rsidP="00907DDD">
      <w:pPr>
        <w:rPr>
          <w:lang w:eastAsia="sk-SK"/>
        </w:rPr>
      </w:pPr>
    </w:p>
    <w:p w14:paraId="618220D7" w14:textId="5832B670" w:rsidR="00907DDD" w:rsidRDefault="00907DDD" w:rsidP="00907DDD">
      <w:pPr>
        <w:rPr>
          <w:lang w:eastAsia="sk-SK"/>
        </w:rPr>
      </w:pPr>
    </w:p>
    <w:p w14:paraId="2C8DDAD4" w14:textId="77777777" w:rsidR="00907DDD" w:rsidRDefault="00907DDD" w:rsidP="00907DDD">
      <w:pPr>
        <w:rPr>
          <w:lang w:eastAsia="sk-SK"/>
        </w:rPr>
      </w:pPr>
    </w:p>
    <w:p w14:paraId="4921C0F4" w14:textId="5910BF52" w:rsidR="005F48B9" w:rsidRDefault="005F48B9" w:rsidP="005F48B9">
      <w:pPr>
        <w:pStyle w:val="Odsekzoznamu"/>
        <w:numPr>
          <w:ilvl w:val="0"/>
          <w:numId w:val="13"/>
        </w:numPr>
        <w:rPr>
          <w:lang w:eastAsia="sk-SK"/>
        </w:rPr>
      </w:pPr>
      <w:r>
        <w:rPr>
          <w:lang w:eastAsia="sk-SK"/>
        </w:rPr>
        <w:t xml:space="preserve">Vypočítajte zmenu energie spojenú s týmto prechodom. </w:t>
      </w:r>
    </w:p>
    <w:p w14:paraId="7288917D" w14:textId="46DDFC03" w:rsidR="00907DDD" w:rsidRDefault="00907DDD" w:rsidP="00907DDD">
      <w:pPr>
        <w:rPr>
          <w:lang w:eastAsia="sk-SK"/>
        </w:rPr>
      </w:pPr>
    </w:p>
    <w:p w14:paraId="4D19D3AF" w14:textId="72DABD2F" w:rsidR="00907DDD" w:rsidRDefault="00907DDD" w:rsidP="00907DDD">
      <w:pPr>
        <w:rPr>
          <w:lang w:eastAsia="sk-SK"/>
        </w:rPr>
      </w:pPr>
    </w:p>
    <w:p w14:paraId="4C98A165" w14:textId="16747A22" w:rsidR="00907DDD" w:rsidRDefault="00907DDD" w:rsidP="00907DDD">
      <w:pPr>
        <w:rPr>
          <w:lang w:eastAsia="sk-SK"/>
        </w:rPr>
      </w:pPr>
    </w:p>
    <w:p w14:paraId="0D7E270C" w14:textId="3BACAFC8" w:rsidR="00907DDD" w:rsidRDefault="00907DDD" w:rsidP="00907DDD">
      <w:pPr>
        <w:rPr>
          <w:lang w:eastAsia="sk-SK"/>
        </w:rPr>
      </w:pPr>
    </w:p>
    <w:p w14:paraId="6AE05CE0" w14:textId="3C57F9AE" w:rsidR="00907DDD" w:rsidRDefault="00907DDD" w:rsidP="00907DDD">
      <w:pPr>
        <w:rPr>
          <w:lang w:eastAsia="sk-SK"/>
        </w:rPr>
      </w:pPr>
    </w:p>
    <w:p w14:paraId="16126F3D" w14:textId="77777777" w:rsidR="00907DDD" w:rsidRDefault="00907DDD" w:rsidP="00907DDD">
      <w:pPr>
        <w:rPr>
          <w:lang w:eastAsia="sk-SK"/>
        </w:rPr>
      </w:pPr>
    </w:p>
    <w:p w14:paraId="2B160059" w14:textId="5C4247A2" w:rsidR="005F48B9" w:rsidRPr="00907DDD" w:rsidRDefault="005F48B9" w:rsidP="005F48B9">
      <w:pPr>
        <w:pStyle w:val="Odsekzoznamu"/>
        <w:numPr>
          <w:ilvl w:val="0"/>
          <w:numId w:val="13"/>
        </w:numPr>
        <w:rPr>
          <w:rFonts w:eastAsiaTheme="minorEastAsia"/>
          <w:lang w:eastAsia="sk-SK"/>
        </w:rPr>
      </w:pPr>
      <w:r>
        <w:rPr>
          <w:lang w:eastAsia="sk-SK"/>
        </w:rPr>
        <w:t xml:space="preserve">Určte vyjadrenie príslušnej vlnovej dĺžky. Je jej hodnota v súlade s pozorovaním? </w:t>
      </w:r>
    </w:p>
    <w:p w14:paraId="75C2EED6" w14:textId="3BB86305" w:rsidR="00907DDD" w:rsidRDefault="00907DDD" w:rsidP="00907DDD">
      <w:pPr>
        <w:rPr>
          <w:rFonts w:eastAsiaTheme="minorEastAsia"/>
          <w:lang w:eastAsia="sk-SK"/>
        </w:rPr>
      </w:pPr>
    </w:p>
    <w:p w14:paraId="2BBB80B3" w14:textId="53450A40" w:rsidR="00907DDD" w:rsidRDefault="00907DDD" w:rsidP="00907DDD">
      <w:pPr>
        <w:rPr>
          <w:rFonts w:eastAsiaTheme="minorEastAsia"/>
          <w:lang w:eastAsia="sk-SK"/>
        </w:rPr>
      </w:pPr>
    </w:p>
    <w:p w14:paraId="1AA70E12" w14:textId="15D393B2" w:rsidR="00907DDD" w:rsidRDefault="00907DDD" w:rsidP="00907DDD">
      <w:pPr>
        <w:rPr>
          <w:rFonts w:eastAsiaTheme="minorEastAsia"/>
          <w:lang w:eastAsia="sk-SK"/>
        </w:rPr>
      </w:pPr>
    </w:p>
    <w:p w14:paraId="70D5CE41" w14:textId="55569577" w:rsidR="00907DDD" w:rsidRDefault="00907DDD" w:rsidP="00907DDD">
      <w:pPr>
        <w:rPr>
          <w:rFonts w:eastAsiaTheme="minorEastAsia"/>
          <w:lang w:eastAsia="sk-SK"/>
        </w:rPr>
      </w:pPr>
    </w:p>
    <w:p w14:paraId="75B0C7D3" w14:textId="19EEE270" w:rsidR="00907DDD" w:rsidRDefault="00907DDD" w:rsidP="00907DDD">
      <w:pPr>
        <w:rPr>
          <w:rFonts w:eastAsiaTheme="minorEastAsia"/>
          <w:lang w:eastAsia="sk-SK"/>
        </w:rPr>
      </w:pPr>
    </w:p>
    <w:p w14:paraId="7C71B508" w14:textId="313AE5A6" w:rsidR="00907DDD" w:rsidRDefault="00907DDD" w:rsidP="00907DDD">
      <w:pPr>
        <w:rPr>
          <w:rFonts w:eastAsiaTheme="minorEastAsia"/>
          <w:lang w:eastAsia="sk-SK"/>
        </w:rPr>
      </w:pPr>
    </w:p>
    <w:p w14:paraId="2E998BA2" w14:textId="77777777" w:rsidR="00E91794" w:rsidRPr="00B005A3" w:rsidRDefault="00E91794" w:rsidP="00B005A3">
      <w:pPr>
        <w:rPr>
          <w:rFonts w:eastAsiaTheme="minorEastAsia"/>
          <w:lang w:eastAsia="sk-SK"/>
        </w:rPr>
      </w:pPr>
    </w:p>
    <w:p w14:paraId="061826BC" w14:textId="7C2B0864" w:rsidR="005F48B9" w:rsidRPr="00E91794" w:rsidRDefault="005F48B9" w:rsidP="005F48B9">
      <w:pPr>
        <w:rPr>
          <w:lang w:eastAsia="sk-SK"/>
        </w:rPr>
      </w:pPr>
      <w:r w:rsidRPr="00E91794">
        <w:rPr>
          <w:lang w:eastAsia="sk-SK"/>
        </w:rPr>
        <w:t xml:space="preserve">Dané: </w:t>
      </w:r>
      <m:oMath>
        <m:r>
          <m:rPr>
            <m:sty m:val="p"/>
          </m:rPr>
          <w:rPr>
            <w:rFonts w:ascii="Cambria Math" w:hAnsi="Cambria Math"/>
          </w:rPr>
          <m:t xml:space="preserve">h = 6,63 .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-34</m:t>
            </m:r>
          </m:sup>
        </m:sSup>
        <m:r>
          <m:rPr>
            <m:sty m:val="p"/>
          </m:rPr>
          <w:rPr>
            <w:rFonts w:ascii="Cambria Math" w:hAnsi="Cambria Math"/>
          </w:rPr>
          <m:t>J.s</m:t>
        </m:r>
      </m:oMath>
      <w:r w:rsidRPr="00E91794">
        <w:rPr>
          <w:rFonts w:eastAsiaTheme="minorEastAsia"/>
        </w:rPr>
        <w:t xml:space="preserve">; </w:t>
      </w:r>
      <m:oMath>
        <m:r>
          <m:rPr>
            <m:sty m:val="p"/>
          </m:rPr>
          <w:rPr>
            <w:rFonts w:ascii="Cambria Math" w:eastAsiaTheme="minorEastAsia" w:hAnsi="Cambria Math"/>
          </w:rPr>
          <m:t>1eV=1,6.</m:t>
        </m:r>
        <m:sSup>
          <m:sSupPr>
            <m:ctrlPr>
              <w:rPr>
                <w:rFonts w:ascii="Cambria Math" w:eastAsiaTheme="minorEastAsia" w:hAnsi="Cambria Math"/>
              </w:rPr>
            </m:ctrlPr>
          </m:sSupPr>
          <m:e>
            <m:r>
              <m:rPr>
                <m:sty m:val="p"/>
              </m:rPr>
              <w:rPr>
                <w:rFonts w:ascii="Cambria Math" w:eastAsiaTheme="minorEastAsia" w:hAnsi="Cambria Math"/>
              </w:rPr>
              <m:t>10</m:t>
            </m:r>
          </m:e>
          <m:sup>
            <m:r>
              <m:rPr>
                <m:sty m:val="p"/>
              </m:rPr>
              <w:rPr>
                <w:rFonts w:ascii="Cambria Math" w:eastAsiaTheme="minorEastAsia" w:hAnsi="Cambria Math"/>
              </w:rPr>
              <m:t>-19</m:t>
            </m:r>
          </m:sup>
        </m:sSup>
        <m:r>
          <m:rPr>
            <m:sty m:val="p"/>
          </m:rPr>
          <w:rPr>
            <w:rFonts w:ascii="Cambria Math" w:eastAsiaTheme="minorEastAsia" w:hAnsi="Cambria Math"/>
          </w:rPr>
          <m:t xml:space="preserve">J; </m:t>
        </m:r>
        <m:r>
          <m:rPr>
            <m:sty m:val="p"/>
          </m:rPr>
          <w:rPr>
            <w:rFonts w:ascii="Cambria Math" w:hAnsi="Cambria Math"/>
          </w:rPr>
          <m:t>c=3.</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8</m:t>
            </m:r>
          </m:sup>
        </m:sSup>
        <m:r>
          <m:rPr>
            <m:sty m:val="p"/>
          </m:rPr>
          <w:rPr>
            <w:rFonts w:ascii="Cambria Math" w:hAnsi="Cambria Math"/>
          </w:rPr>
          <m:t>m.</m:t>
        </m:r>
        <m:sSup>
          <m:sSupPr>
            <m:ctrlPr>
              <w:rPr>
                <w:rFonts w:ascii="Cambria Math" w:hAnsi="Cambria Math"/>
              </w:rPr>
            </m:ctrlPr>
          </m:sSupPr>
          <m:e>
            <m:r>
              <m:rPr>
                <m:sty m:val="p"/>
              </m:rPr>
              <w:rPr>
                <w:rFonts w:ascii="Cambria Math" w:hAnsi="Cambria Math"/>
              </w:rPr>
              <m:t>s</m:t>
            </m:r>
          </m:e>
          <m:sup>
            <m:r>
              <m:rPr>
                <m:sty m:val="p"/>
              </m:rPr>
              <w:rPr>
                <w:rFonts w:ascii="Cambria Math" w:hAnsi="Cambria Math"/>
              </w:rPr>
              <m:t>-1</m:t>
            </m:r>
          </m:sup>
        </m:sSup>
      </m:oMath>
    </w:p>
    <w:p w14:paraId="1BFA7F90" w14:textId="77777777" w:rsidR="005F48B9" w:rsidRDefault="005F48B9">
      <w:pPr>
        <w:sectPr w:rsidR="005F48B9" w:rsidSect="00FF4445">
          <w:headerReference w:type="default" r:id="rId48"/>
          <w:footerReference w:type="even" r:id="rId49"/>
          <w:footerReference w:type="default" r:id="rId50"/>
          <w:pgSz w:w="11900" w:h="16840"/>
          <w:pgMar w:top="1418" w:right="1134" w:bottom="1418" w:left="1985" w:header="709" w:footer="709" w:gutter="0"/>
          <w:cols w:space="708"/>
          <w:docGrid w:linePitch="360"/>
        </w:sectPr>
      </w:pPr>
    </w:p>
    <w:p w14:paraId="1B1380DA" w14:textId="77777777" w:rsidR="005F48B9" w:rsidRDefault="005F48B9" w:rsidP="005F48B9">
      <w:pPr>
        <w:pStyle w:val="Nadpis1"/>
        <w:ind w:right="1553"/>
        <w:jc w:val="left"/>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Čo je elementárna častica?</w:t>
      </w:r>
    </w:p>
    <w:p w14:paraId="159C075E" w14:textId="77777777" w:rsidR="005F48B9" w:rsidRPr="00F55791" w:rsidRDefault="005F48B9" w:rsidP="005F48B9"/>
    <w:p w14:paraId="1DD36E07" w14:textId="77777777" w:rsidR="005F48B9" w:rsidRDefault="005F48B9" w:rsidP="005F48B9">
      <w:pPr>
        <w:pBdr>
          <w:top w:val="thickThinSmallGap" w:sz="18" w:space="1" w:color="4472C4" w:themeColor="accent1"/>
          <w:left w:val="thickThinSmallGap" w:sz="18" w:space="4" w:color="4472C4" w:themeColor="accent1"/>
          <w:bottom w:val="thinThickSmallGap" w:sz="18" w:space="1" w:color="4472C4" w:themeColor="accent1"/>
          <w:right w:val="thinThickSmallGap" w:sz="18" w:space="4" w:color="4472C4" w:themeColor="accent1"/>
        </w:pBdr>
      </w:pPr>
      <w:r w:rsidRPr="00AC4325">
        <w:rPr>
          <w:noProof/>
        </w:rPr>
        <w:drawing>
          <wp:inline distT="0" distB="0" distL="0" distR="0" wp14:anchorId="0685BBC2" wp14:editId="08A12222">
            <wp:extent cx="5557580" cy="3132499"/>
            <wp:effectExtent l="0" t="0" r="5080" b="4445"/>
            <wp:docPr id="59" name="Obrázo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62344" cy="3135184"/>
                    </a:xfrm>
                    <a:prstGeom prst="rect">
                      <a:avLst/>
                    </a:prstGeom>
                  </pic:spPr>
                </pic:pic>
              </a:graphicData>
            </a:graphic>
          </wp:inline>
        </w:drawing>
      </w:r>
    </w:p>
    <w:p w14:paraId="5330C3F4" w14:textId="77777777" w:rsidR="005F48B9" w:rsidRPr="004846AC" w:rsidRDefault="005F48B9" w:rsidP="005F48B9"/>
    <w:p w14:paraId="10DA5770" w14:textId="77777777" w:rsidR="005F48B9" w:rsidRDefault="005F48B9" w:rsidP="005F48B9">
      <w:pPr>
        <w:rPr>
          <w:rFonts w:eastAsiaTheme="minorEastAsia"/>
        </w:rPr>
      </w:pPr>
    </w:p>
    <w:bookmarkEnd w:id="0"/>
    <w:bookmarkEnd w:id="1"/>
    <w:bookmarkEnd w:id="2"/>
    <w:p w14:paraId="3F111A51" w14:textId="6A001E0C" w:rsidR="005C3DC3" w:rsidRPr="00C35797" w:rsidRDefault="005C3DC3" w:rsidP="00C35797">
      <w:pPr>
        <w:jc w:val="left"/>
        <w:rPr>
          <w:bCs/>
        </w:rPr>
      </w:pPr>
    </w:p>
    <w:sectPr w:rsidR="005C3DC3" w:rsidRPr="00C35797" w:rsidSect="00FF4445">
      <w:headerReference w:type="default" r:id="rId52"/>
      <w:footerReference w:type="even" r:id="rId53"/>
      <w:footerReference w:type="default" r:id="rId54"/>
      <w:pgSz w:w="11900" w:h="16840"/>
      <w:pgMar w:top="1418" w:right="1134" w:bottom="1418" w:left="198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688DA6" w14:textId="77777777" w:rsidR="007A15F6" w:rsidRDefault="007A15F6" w:rsidP="007D43D3">
      <w:r>
        <w:separator/>
      </w:r>
    </w:p>
  </w:endnote>
  <w:endnote w:type="continuationSeparator" w:id="0">
    <w:p w14:paraId="03791C4D" w14:textId="77777777" w:rsidR="007A15F6" w:rsidRDefault="007A15F6" w:rsidP="007D43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249709046"/>
      <w:docPartObj>
        <w:docPartGallery w:val="Page Numbers (Bottom of Page)"/>
        <w:docPartUnique/>
      </w:docPartObj>
    </w:sdtPr>
    <w:sdtEndPr>
      <w:rPr>
        <w:rStyle w:val="slostrany"/>
      </w:rPr>
    </w:sdtEndPr>
    <w:sdtContent>
      <w:p w14:paraId="6E34FAAC" w14:textId="77777777" w:rsidR="00A57631" w:rsidRDefault="008C6CA6" w:rsidP="004A02DF">
        <w:pPr>
          <w:pStyle w:val="Pta"/>
          <w:framePr w:wrap="none" w:vAnchor="text" w:hAnchor="margin" w:xAlign="center" w:y="1"/>
          <w:rPr>
            <w:rStyle w:val="slostrany"/>
          </w:rPr>
        </w:pPr>
        <w:r>
          <w:rPr>
            <w:rStyle w:val="slostrany"/>
          </w:rPr>
          <w:fldChar w:fldCharType="begin"/>
        </w:r>
        <w:r>
          <w:rPr>
            <w:rStyle w:val="slostrany"/>
          </w:rPr>
          <w:instrText xml:space="preserve"> PAGE </w:instrText>
        </w:r>
        <w:r>
          <w:rPr>
            <w:rStyle w:val="slostrany"/>
          </w:rPr>
          <w:fldChar w:fldCharType="end"/>
        </w:r>
      </w:p>
    </w:sdtContent>
  </w:sdt>
  <w:p w14:paraId="01819D1D" w14:textId="77777777" w:rsidR="00A57631" w:rsidRDefault="007A15F6">
    <w:pPr>
      <w:pStyle w:val="Pta"/>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1752119260"/>
      <w:docPartObj>
        <w:docPartGallery w:val="Page Numbers (Bottom of Page)"/>
        <w:docPartUnique/>
      </w:docPartObj>
    </w:sdtPr>
    <w:sdtEndPr>
      <w:rPr>
        <w:rStyle w:val="slostrany"/>
      </w:rPr>
    </w:sdtEndPr>
    <w:sdtContent>
      <w:p w14:paraId="421B4741" w14:textId="77777777" w:rsidR="00A57631" w:rsidRDefault="008C6CA6" w:rsidP="004A02DF">
        <w:pPr>
          <w:pStyle w:val="Pta"/>
          <w:framePr w:wrap="none" w:vAnchor="text" w:hAnchor="margin" w:xAlign="center"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1</w:t>
        </w:r>
        <w:r>
          <w:rPr>
            <w:rStyle w:val="slostrany"/>
          </w:rPr>
          <w:fldChar w:fldCharType="end"/>
        </w:r>
      </w:p>
    </w:sdtContent>
  </w:sdt>
  <w:p w14:paraId="2B89581D" w14:textId="77777777" w:rsidR="00A57631" w:rsidRDefault="007A15F6">
    <w:pPr>
      <w:pStyle w:val="Pta"/>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1855025221"/>
      <w:docPartObj>
        <w:docPartGallery w:val="Page Numbers (Bottom of Page)"/>
        <w:docPartUnique/>
      </w:docPartObj>
    </w:sdtPr>
    <w:sdtEndPr>
      <w:rPr>
        <w:rStyle w:val="slostrany"/>
      </w:rPr>
    </w:sdtEndPr>
    <w:sdtContent>
      <w:p w14:paraId="03C8CA6C" w14:textId="77777777" w:rsidR="00A57631" w:rsidRDefault="008C6CA6" w:rsidP="004A02DF">
        <w:pPr>
          <w:pStyle w:val="Pta"/>
          <w:framePr w:wrap="none" w:vAnchor="text" w:hAnchor="margin" w:xAlign="center" w:y="1"/>
          <w:rPr>
            <w:rStyle w:val="slostrany"/>
          </w:rPr>
        </w:pPr>
        <w:r>
          <w:rPr>
            <w:rStyle w:val="slostrany"/>
          </w:rPr>
          <w:fldChar w:fldCharType="begin"/>
        </w:r>
        <w:r>
          <w:rPr>
            <w:rStyle w:val="slostrany"/>
          </w:rPr>
          <w:instrText xml:space="preserve"> PAGE </w:instrText>
        </w:r>
        <w:r>
          <w:rPr>
            <w:rStyle w:val="slostrany"/>
          </w:rPr>
          <w:fldChar w:fldCharType="end"/>
        </w:r>
      </w:p>
    </w:sdtContent>
  </w:sdt>
  <w:p w14:paraId="490A4C5A" w14:textId="77777777" w:rsidR="00A57631" w:rsidRDefault="007A15F6">
    <w:pPr>
      <w:pStyle w:val="Pta"/>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1733577590"/>
      <w:docPartObj>
        <w:docPartGallery w:val="Page Numbers (Bottom of Page)"/>
        <w:docPartUnique/>
      </w:docPartObj>
    </w:sdtPr>
    <w:sdtEndPr>
      <w:rPr>
        <w:rStyle w:val="slostrany"/>
      </w:rPr>
    </w:sdtEndPr>
    <w:sdtContent>
      <w:p w14:paraId="05770EA0" w14:textId="77777777" w:rsidR="00A57631" w:rsidRDefault="008C6CA6" w:rsidP="004A02DF">
        <w:pPr>
          <w:pStyle w:val="Pta"/>
          <w:framePr w:wrap="none" w:vAnchor="text" w:hAnchor="margin" w:xAlign="center"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1</w:t>
        </w:r>
        <w:r>
          <w:rPr>
            <w:rStyle w:val="slostrany"/>
          </w:rPr>
          <w:fldChar w:fldCharType="end"/>
        </w:r>
      </w:p>
    </w:sdtContent>
  </w:sdt>
  <w:p w14:paraId="4378B7D6" w14:textId="77777777" w:rsidR="00A57631" w:rsidRDefault="007A15F6">
    <w:pPr>
      <w:pStyle w:val="Pta"/>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1983957261"/>
      <w:docPartObj>
        <w:docPartGallery w:val="Page Numbers (Bottom of Page)"/>
        <w:docPartUnique/>
      </w:docPartObj>
    </w:sdtPr>
    <w:sdtEndPr>
      <w:rPr>
        <w:rStyle w:val="slostrany"/>
      </w:rPr>
    </w:sdtEndPr>
    <w:sdtContent>
      <w:p w14:paraId="04BEDE26" w14:textId="77777777" w:rsidR="00A57631" w:rsidRDefault="008C6CA6" w:rsidP="004A02DF">
        <w:pPr>
          <w:pStyle w:val="Pta"/>
          <w:framePr w:wrap="none" w:vAnchor="text" w:hAnchor="margin" w:xAlign="center" w:y="1"/>
          <w:rPr>
            <w:rStyle w:val="slostrany"/>
          </w:rPr>
        </w:pPr>
        <w:r>
          <w:rPr>
            <w:rStyle w:val="slostrany"/>
          </w:rPr>
          <w:fldChar w:fldCharType="begin"/>
        </w:r>
        <w:r>
          <w:rPr>
            <w:rStyle w:val="slostrany"/>
          </w:rPr>
          <w:instrText xml:space="preserve"> PAGE </w:instrText>
        </w:r>
        <w:r>
          <w:rPr>
            <w:rStyle w:val="slostrany"/>
          </w:rPr>
          <w:fldChar w:fldCharType="end"/>
        </w:r>
      </w:p>
    </w:sdtContent>
  </w:sdt>
  <w:p w14:paraId="295D1373" w14:textId="77777777" w:rsidR="00A57631" w:rsidRDefault="007A15F6">
    <w:pPr>
      <w:pStyle w:val="Pta"/>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1466317633"/>
      <w:docPartObj>
        <w:docPartGallery w:val="Page Numbers (Bottom of Page)"/>
        <w:docPartUnique/>
      </w:docPartObj>
    </w:sdtPr>
    <w:sdtEndPr>
      <w:rPr>
        <w:rStyle w:val="slostrany"/>
      </w:rPr>
    </w:sdtEndPr>
    <w:sdtContent>
      <w:p w14:paraId="47E9A67D" w14:textId="77777777" w:rsidR="00A57631" w:rsidRDefault="008C6CA6" w:rsidP="004A02DF">
        <w:pPr>
          <w:pStyle w:val="Pta"/>
          <w:framePr w:wrap="none" w:vAnchor="text" w:hAnchor="margin" w:xAlign="center"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1</w:t>
        </w:r>
        <w:r>
          <w:rPr>
            <w:rStyle w:val="slostrany"/>
          </w:rPr>
          <w:fldChar w:fldCharType="end"/>
        </w:r>
      </w:p>
    </w:sdtContent>
  </w:sdt>
  <w:p w14:paraId="69A4DA41" w14:textId="77777777" w:rsidR="00A57631" w:rsidRDefault="007A15F6">
    <w:pPr>
      <w:pStyle w:val="Pta"/>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1587138363"/>
      <w:docPartObj>
        <w:docPartGallery w:val="Page Numbers (Bottom of Page)"/>
        <w:docPartUnique/>
      </w:docPartObj>
    </w:sdtPr>
    <w:sdtEndPr>
      <w:rPr>
        <w:rStyle w:val="slostrany"/>
      </w:rPr>
    </w:sdtEndPr>
    <w:sdtContent>
      <w:p w14:paraId="0ED45515" w14:textId="77777777" w:rsidR="00A57631" w:rsidRDefault="008C6CA6" w:rsidP="004A02DF">
        <w:pPr>
          <w:pStyle w:val="Pta"/>
          <w:framePr w:wrap="none" w:vAnchor="text" w:hAnchor="margin" w:xAlign="center" w:y="1"/>
          <w:rPr>
            <w:rStyle w:val="slostrany"/>
          </w:rPr>
        </w:pPr>
        <w:r>
          <w:rPr>
            <w:rStyle w:val="slostrany"/>
          </w:rPr>
          <w:fldChar w:fldCharType="begin"/>
        </w:r>
        <w:r>
          <w:rPr>
            <w:rStyle w:val="slostrany"/>
          </w:rPr>
          <w:instrText xml:space="preserve"> PAGE </w:instrText>
        </w:r>
        <w:r>
          <w:rPr>
            <w:rStyle w:val="slostrany"/>
          </w:rPr>
          <w:fldChar w:fldCharType="end"/>
        </w:r>
      </w:p>
    </w:sdtContent>
  </w:sdt>
  <w:p w14:paraId="02D0C1E7" w14:textId="77777777" w:rsidR="00A57631" w:rsidRDefault="007A15F6">
    <w:pPr>
      <w:pStyle w:val="Pta"/>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863404496"/>
      <w:docPartObj>
        <w:docPartGallery w:val="Page Numbers (Bottom of Page)"/>
        <w:docPartUnique/>
      </w:docPartObj>
    </w:sdtPr>
    <w:sdtEndPr>
      <w:rPr>
        <w:rStyle w:val="slostrany"/>
      </w:rPr>
    </w:sdtEndPr>
    <w:sdtContent>
      <w:p w14:paraId="52DC9FB4" w14:textId="77777777" w:rsidR="00A57631" w:rsidRDefault="008C6CA6" w:rsidP="004A02DF">
        <w:pPr>
          <w:pStyle w:val="Pta"/>
          <w:framePr w:wrap="none" w:vAnchor="text" w:hAnchor="margin" w:xAlign="center"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1</w:t>
        </w:r>
        <w:r>
          <w:rPr>
            <w:rStyle w:val="slostrany"/>
          </w:rPr>
          <w:fldChar w:fldCharType="end"/>
        </w:r>
      </w:p>
    </w:sdtContent>
  </w:sdt>
  <w:p w14:paraId="74E7A237" w14:textId="77777777" w:rsidR="00A57631" w:rsidRDefault="007A15F6">
    <w:pPr>
      <w:pStyle w:val="Pta"/>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387226505"/>
      <w:docPartObj>
        <w:docPartGallery w:val="Page Numbers (Bottom of Page)"/>
        <w:docPartUnique/>
      </w:docPartObj>
    </w:sdtPr>
    <w:sdtEndPr>
      <w:rPr>
        <w:rStyle w:val="slostrany"/>
      </w:rPr>
    </w:sdtEndPr>
    <w:sdtContent>
      <w:p w14:paraId="42BA623C" w14:textId="77777777" w:rsidR="00A57631" w:rsidRDefault="008C6CA6" w:rsidP="004A02DF">
        <w:pPr>
          <w:pStyle w:val="Pta"/>
          <w:framePr w:wrap="none" w:vAnchor="text" w:hAnchor="margin" w:xAlign="center" w:y="1"/>
          <w:rPr>
            <w:rStyle w:val="slostrany"/>
          </w:rPr>
        </w:pPr>
        <w:r>
          <w:rPr>
            <w:rStyle w:val="slostrany"/>
          </w:rPr>
          <w:fldChar w:fldCharType="begin"/>
        </w:r>
        <w:r>
          <w:rPr>
            <w:rStyle w:val="slostrany"/>
          </w:rPr>
          <w:instrText xml:space="preserve"> PAGE </w:instrText>
        </w:r>
        <w:r>
          <w:rPr>
            <w:rStyle w:val="slostrany"/>
          </w:rPr>
          <w:fldChar w:fldCharType="end"/>
        </w:r>
      </w:p>
    </w:sdtContent>
  </w:sdt>
  <w:p w14:paraId="03576547" w14:textId="77777777" w:rsidR="00A57631" w:rsidRDefault="007A15F6">
    <w:pPr>
      <w:pStyle w:val="Pta"/>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1121811326"/>
      <w:docPartObj>
        <w:docPartGallery w:val="Page Numbers (Bottom of Page)"/>
        <w:docPartUnique/>
      </w:docPartObj>
    </w:sdtPr>
    <w:sdtEndPr>
      <w:rPr>
        <w:rStyle w:val="slostrany"/>
      </w:rPr>
    </w:sdtEndPr>
    <w:sdtContent>
      <w:p w14:paraId="689CDCE5" w14:textId="77777777" w:rsidR="00A57631" w:rsidRDefault="008C6CA6" w:rsidP="004A02DF">
        <w:pPr>
          <w:pStyle w:val="Pta"/>
          <w:framePr w:wrap="none" w:vAnchor="text" w:hAnchor="margin" w:xAlign="center"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1</w:t>
        </w:r>
        <w:r>
          <w:rPr>
            <w:rStyle w:val="slostrany"/>
          </w:rPr>
          <w:fldChar w:fldCharType="end"/>
        </w:r>
      </w:p>
    </w:sdtContent>
  </w:sdt>
  <w:p w14:paraId="64D31A53" w14:textId="77777777" w:rsidR="00A57631" w:rsidRDefault="007A15F6">
    <w:pPr>
      <w:pStyle w:val="Pta"/>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1401935809"/>
      <w:docPartObj>
        <w:docPartGallery w:val="Page Numbers (Bottom of Page)"/>
        <w:docPartUnique/>
      </w:docPartObj>
    </w:sdtPr>
    <w:sdtEndPr>
      <w:rPr>
        <w:rStyle w:val="slostrany"/>
      </w:rPr>
    </w:sdtEndPr>
    <w:sdtContent>
      <w:p w14:paraId="2EB2276F" w14:textId="77777777" w:rsidR="00A57631" w:rsidRDefault="008C6CA6" w:rsidP="004A02DF">
        <w:pPr>
          <w:pStyle w:val="Pta"/>
          <w:framePr w:wrap="none" w:vAnchor="text" w:hAnchor="margin" w:xAlign="center" w:y="1"/>
          <w:rPr>
            <w:rStyle w:val="slostrany"/>
          </w:rPr>
        </w:pPr>
        <w:r>
          <w:rPr>
            <w:rStyle w:val="slostrany"/>
          </w:rPr>
          <w:fldChar w:fldCharType="begin"/>
        </w:r>
        <w:r>
          <w:rPr>
            <w:rStyle w:val="slostrany"/>
          </w:rPr>
          <w:instrText xml:space="preserve"> PAGE </w:instrText>
        </w:r>
        <w:r>
          <w:rPr>
            <w:rStyle w:val="slostrany"/>
          </w:rPr>
          <w:fldChar w:fldCharType="end"/>
        </w:r>
      </w:p>
    </w:sdtContent>
  </w:sdt>
  <w:p w14:paraId="039F94E2" w14:textId="77777777" w:rsidR="00A57631" w:rsidRDefault="007A15F6">
    <w:pPr>
      <w:pStyle w:val="Pt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678734872"/>
      <w:docPartObj>
        <w:docPartGallery w:val="Page Numbers (Bottom of Page)"/>
        <w:docPartUnique/>
      </w:docPartObj>
    </w:sdtPr>
    <w:sdtEndPr>
      <w:rPr>
        <w:rStyle w:val="slostrany"/>
      </w:rPr>
    </w:sdtEndPr>
    <w:sdtContent>
      <w:p w14:paraId="77DF865A" w14:textId="77777777" w:rsidR="00A57631" w:rsidRDefault="008C6CA6" w:rsidP="004A02DF">
        <w:pPr>
          <w:pStyle w:val="Pta"/>
          <w:framePr w:wrap="none" w:vAnchor="text" w:hAnchor="margin" w:xAlign="center"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1</w:t>
        </w:r>
        <w:r>
          <w:rPr>
            <w:rStyle w:val="slostrany"/>
          </w:rPr>
          <w:fldChar w:fldCharType="end"/>
        </w:r>
      </w:p>
    </w:sdtContent>
  </w:sdt>
  <w:p w14:paraId="5532123F" w14:textId="77777777" w:rsidR="00A57631" w:rsidRDefault="007A15F6">
    <w:pPr>
      <w:pStyle w:val="Pta"/>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1816072187"/>
      <w:docPartObj>
        <w:docPartGallery w:val="Page Numbers (Bottom of Page)"/>
        <w:docPartUnique/>
      </w:docPartObj>
    </w:sdtPr>
    <w:sdtEndPr>
      <w:rPr>
        <w:rStyle w:val="slostrany"/>
      </w:rPr>
    </w:sdtEndPr>
    <w:sdtContent>
      <w:p w14:paraId="7BD1E186" w14:textId="77777777" w:rsidR="00A57631" w:rsidRDefault="008C6CA6" w:rsidP="004A02DF">
        <w:pPr>
          <w:pStyle w:val="Pta"/>
          <w:framePr w:wrap="none" w:vAnchor="text" w:hAnchor="margin" w:xAlign="center"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1</w:t>
        </w:r>
        <w:r>
          <w:rPr>
            <w:rStyle w:val="slostrany"/>
          </w:rPr>
          <w:fldChar w:fldCharType="end"/>
        </w:r>
      </w:p>
    </w:sdtContent>
  </w:sdt>
  <w:p w14:paraId="3DC5DDF2" w14:textId="77777777" w:rsidR="00A57631" w:rsidRDefault="007A15F6">
    <w:pPr>
      <w:pStyle w:val="Pt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207797031"/>
      <w:docPartObj>
        <w:docPartGallery w:val="Page Numbers (Bottom of Page)"/>
        <w:docPartUnique/>
      </w:docPartObj>
    </w:sdtPr>
    <w:sdtEndPr>
      <w:rPr>
        <w:rStyle w:val="slostrany"/>
      </w:rPr>
    </w:sdtEndPr>
    <w:sdtContent>
      <w:p w14:paraId="0347342A" w14:textId="77777777" w:rsidR="00A57631" w:rsidRDefault="008C6CA6" w:rsidP="004A02DF">
        <w:pPr>
          <w:pStyle w:val="Pta"/>
          <w:framePr w:wrap="none" w:vAnchor="text" w:hAnchor="margin" w:xAlign="center" w:y="1"/>
          <w:rPr>
            <w:rStyle w:val="slostrany"/>
          </w:rPr>
        </w:pPr>
        <w:r>
          <w:rPr>
            <w:rStyle w:val="slostrany"/>
          </w:rPr>
          <w:fldChar w:fldCharType="begin"/>
        </w:r>
        <w:r>
          <w:rPr>
            <w:rStyle w:val="slostrany"/>
          </w:rPr>
          <w:instrText xml:space="preserve"> PAGE </w:instrText>
        </w:r>
        <w:r>
          <w:rPr>
            <w:rStyle w:val="slostrany"/>
          </w:rPr>
          <w:fldChar w:fldCharType="end"/>
        </w:r>
      </w:p>
    </w:sdtContent>
  </w:sdt>
  <w:p w14:paraId="5DA8F46A" w14:textId="77777777" w:rsidR="00A57631" w:rsidRDefault="007A15F6">
    <w:pPr>
      <w:pStyle w:val="Pt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1864900791"/>
      <w:docPartObj>
        <w:docPartGallery w:val="Page Numbers (Bottom of Page)"/>
        <w:docPartUnique/>
      </w:docPartObj>
    </w:sdtPr>
    <w:sdtEndPr>
      <w:rPr>
        <w:rStyle w:val="slostrany"/>
      </w:rPr>
    </w:sdtEndPr>
    <w:sdtContent>
      <w:p w14:paraId="0E0113B0" w14:textId="77777777" w:rsidR="00A57631" w:rsidRDefault="008C6CA6" w:rsidP="004A02DF">
        <w:pPr>
          <w:pStyle w:val="Pta"/>
          <w:framePr w:wrap="none" w:vAnchor="text" w:hAnchor="margin" w:xAlign="center"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1</w:t>
        </w:r>
        <w:r>
          <w:rPr>
            <w:rStyle w:val="slostrany"/>
          </w:rPr>
          <w:fldChar w:fldCharType="end"/>
        </w:r>
      </w:p>
    </w:sdtContent>
  </w:sdt>
  <w:p w14:paraId="5A5CF16C" w14:textId="77777777" w:rsidR="00A57631" w:rsidRDefault="007A15F6">
    <w:pPr>
      <w:pStyle w:val="Pt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487868262"/>
      <w:docPartObj>
        <w:docPartGallery w:val="Page Numbers (Bottom of Page)"/>
        <w:docPartUnique/>
      </w:docPartObj>
    </w:sdtPr>
    <w:sdtEndPr>
      <w:rPr>
        <w:rStyle w:val="slostrany"/>
      </w:rPr>
    </w:sdtEndPr>
    <w:sdtContent>
      <w:p w14:paraId="67D50C44" w14:textId="77777777" w:rsidR="00A57631" w:rsidRDefault="008C6CA6" w:rsidP="004A02DF">
        <w:pPr>
          <w:pStyle w:val="Pta"/>
          <w:framePr w:wrap="none" w:vAnchor="text" w:hAnchor="margin" w:xAlign="center" w:y="1"/>
          <w:rPr>
            <w:rStyle w:val="slostrany"/>
          </w:rPr>
        </w:pPr>
        <w:r>
          <w:rPr>
            <w:rStyle w:val="slostrany"/>
          </w:rPr>
          <w:fldChar w:fldCharType="begin"/>
        </w:r>
        <w:r>
          <w:rPr>
            <w:rStyle w:val="slostrany"/>
          </w:rPr>
          <w:instrText xml:space="preserve"> PAGE </w:instrText>
        </w:r>
        <w:r>
          <w:rPr>
            <w:rStyle w:val="slostrany"/>
          </w:rPr>
          <w:fldChar w:fldCharType="end"/>
        </w:r>
      </w:p>
    </w:sdtContent>
  </w:sdt>
  <w:p w14:paraId="734470BB" w14:textId="77777777" w:rsidR="00A57631" w:rsidRDefault="007A15F6">
    <w:pPr>
      <w:pStyle w:val="Pt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1411571978"/>
      <w:docPartObj>
        <w:docPartGallery w:val="Page Numbers (Bottom of Page)"/>
        <w:docPartUnique/>
      </w:docPartObj>
    </w:sdtPr>
    <w:sdtEndPr>
      <w:rPr>
        <w:rStyle w:val="slostrany"/>
      </w:rPr>
    </w:sdtEndPr>
    <w:sdtContent>
      <w:p w14:paraId="245AF04B" w14:textId="77777777" w:rsidR="00A57631" w:rsidRPr="00731397" w:rsidRDefault="008C6CA6" w:rsidP="004A02DF">
        <w:pPr>
          <w:pStyle w:val="Pta"/>
          <w:framePr w:wrap="none" w:vAnchor="text" w:hAnchor="margin" w:xAlign="center" w:y="1"/>
          <w:rPr>
            <w:rStyle w:val="slostrany"/>
          </w:rPr>
        </w:pPr>
        <w:r w:rsidRPr="00731397">
          <w:rPr>
            <w:rStyle w:val="slostrany"/>
          </w:rPr>
          <w:fldChar w:fldCharType="begin"/>
        </w:r>
        <w:r w:rsidRPr="00731397">
          <w:rPr>
            <w:rStyle w:val="slostrany"/>
          </w:rPr>
          <w:instrText xml:space="preserve"> PAGE </w:instrText>
        </w:r>
        <w:r w:rsidRPr="00731397">
          <w:rPr>
            <w:rStyle w:val="slostrany"/>
          </w:rPr>
          <w:fldChar w:fldCharType="separate"/>
        </w:r>
        <w:r w:rsidRPr="00731397">
          <w:rPr>
            <w:rStyle w:val="slostrany"/>
            <w:noProof/>
          </w:rPr>
          <w:t>1</w:t>
        </w:r>
        <w:r w:rsidRPr="00731397">
          <w:rPr>
            <w:rStyle w:val="slostrany"/>
          </w:rPr>
          <w:fldChar w:fldCharType="end"/>
        </w:r>
      </w:p>
    </w:sdtContent>
  </w:sdt>
  <w:p w14:paraId="4FC12FA2" w14:textId="77777777" w:rsidR="00A57631" w:rsidRDefault="007A15F6">
    <w:pPr>
      <w:pStyle w:val="Pt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606863473"/>
      <w:docPartObj>
        <w:docPartGallery w:val="Page Numbers (Bottom of Page)"/>
        <w:docPartUnique/>
      </w:docPartObj>
    </w:sdtPr>
    <w:sdtEndPr>
      <w:rPr>
        <w:rStyle w:val="slostrany"/>
      </w:rPr>
    </w:sdtEndPr>
    <w:sdtContent>
      <w:p w14:paraId="5113AF8A" w14:textId="77777777" w:rsidR="00A57631" w:rsidRDefault="008C6CA6" w:rsidP="004A02DF">
        <w:pPr>
          <w:pStyle w:val="Pta"/>
          <w:framePr w:wrap="none" w:vAnchor="text" w:hAnchor="margin" w:xAlign="center" w:y="1"/>
          <w:rPr>
            <w:rStyle w:val="slostrany"/>
          </w:rPr>
        </w:pPr>
        <w:r>
          <w:rPr>
            <w:rStyle w:val="slostrany"/>
          </w:rPr>
          <w:fldChar w:fldCharType="begin"/>
        </w:r>
        <w:r>
          <w:rPr>
            <w:rStyle w:val="slostrany"/>
          </w:rPr>
          <w:instrText xml:space="preserve"> PAGE </w:instrText>
        </w:r>
        <w:r>
          <w:rPr>
            <w:rStyle w:val="slostrany"/>
          </w:rPr>
          <w:fldChar w:fldCharType="end"/>
        </w:r>
      </w:p>
    </w:sdtContent>
  </w:sdt>
  <w:p w14:paraId="7B422981" w14:textId="77777777" w:rsidR="00A57631" w:rsidRDefault="007A15F6">
    <w:pPr>
      <w:pStyle w:val="Pt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697129909"/>
      <w:docPartObj>
        <w:docPartGallery w:val="Page Numbers (Bottom of Page)"/>
        <w:docPartUnique/>
      </w:docPartObj>
    </w:sdtPr>
    <w:sdtEndPr>
      <w:rPr>
        <w:rStyle w:val="slostrany"/>
      </w:rPr>
    </w:sdtEndPr>
    <w:sdtContent>
      <w:p w14:paraId="78C8CE2A" w14:textId="77777777" w:rsidR="00A57631" w:rsidRDefault="008C6CA6" w:rsidP="004A02DF">
        <w:pPr>
          <w:pStyle w:val="Pta"/>
          <w:framePr w:wrap="none" w:vAnchor="text" w:hAnchor="margin" w:xAlign="center"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1</w:t>
        </w:r>
        <w:r>
          <w:rPr>
            <w:rStyle w:val="slostrany"/>
          </w:rPr>
          <w:fldChar w:fldCharType="end"/>
        </w:r>
      </w:p>
    </w:sdtContent>
  </w:sdt>
  <w:p w14:paraId="4A9A11CD" w14:textId="77777777" w:rsidR="00A57631" w:rsidRDefault="007A15F6">
    <w:pPr>
      <w:pStyle w:val="Pta"/>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999270211"/>
      <w:docPartObj>
        <w:docPartGallery w:val="Page Numbers (Bottom of Page)"/>
        <w:docPartUnique/>
      </w:docPartObj>
    </w:sdtPr>
    <w:sdtEndPr>
      <w:rPr>
        <w:rStyle w:val="slostrany"/>
      </w:rPr>
    </w:sdtEndPr>
    <w:sdtContent>
      <w:p w14:paraId="7A20BB14" w14:textId="77777777" w:rsidR="00A57631" w:rsidRDefault="008C6CA6" w:rsidP="004A02DF">
        <w:pPr>
          <w:pStyle w:val="Pta"/>
          <w:framePr w:wrap="none" w:vAnchor="text" w:hAnchor="margin" w:xAlign="center" w:y="1"/>
          <w:rPr>
            <w:rStyle w:val="slostrany"/>
          </w:rPr>
        </w:pPr>
        <w:r>
          <w:rPr>
            <w:rStyle w:val="slostrany"/>
          </w:rPr>
          <w:fldChar w:fldCharType="begin"/>
        </w:r>
        <w:r>
          <w:rPr>
            <w:rStyle w:val="slostrany"/>
          </w:rPr>
          <w:instrText xml:space="preserve"> PAGE </w:instrText>
        </w:r>
        <w:r>
          <w:rPr>
            <w:rStyle w:val="slostrany"/>
          </w:rPr>
          <w:fldChar w:fldCharType="end"/>
        </w:r>
      </w:p>
    </w:sdtContent>
  </w:sdt>
  <w:p w14:paraId="54B5E8B3" w14:textId="77777777" w:rsidR="00A57631" w:rsidRDefault="007A15F6">
    <w:pPr>
      <w:pStyle w:val="Pt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513DD9" w14:textId="77777777" w:rsidR="007A15F6" w:rsidRDefault="007A15F6" w:rsidP="007D43D3">
      <w:r>
        <w:separator/>
      </w:r>
    </w:p>
  </w:footnote>
  <w:footnote w:type="continuationSeparator" w:id="0">
    <w:p w14:paraId="6E2B45DF" w14:textId="77777777" w:rsidR="007A15F6" w:rsidRDefault="007A15F6" w:rsidP="007D43D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722BB" w14:textId="57D4BF1D" w:rsidR="00010AF4" w:rsidRDefault="008C6CA6">
    <w:pPr>
      <w:pStyle w:val="Hlavika"/>
    </w:pPr>
    <w:r>
      <w:t xml:space="preserve">Rádioaktivita v medicíne - </w:t>
    </w:r>
    <w:r w:rsidR="00252E3B">
      <w:t>P</w:t>
    </w:r>
    <w:r>
      <w:t>L</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3B37C" w14:textId="2CED2B33" w:rsidR="00F55791" w:rsidRDefault="008C6CA6">
    <w:pPr>
      <w:pStyle w:val="Hlavika"/>
    </w:pPr>
    <w:r>
      <w:t xml:space="preserve">Čo je elementárna častica? – </w:t>
    </w:r>
    <w:r w:rsidR="00CC7A7C">
      <w:t>P</w:t>
    </w:r>
    <w:r>
      <w:t xml:space="preserve">L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DF6D18" w14:textId="35E4634A" w:rsidR="00101463" w:rsidRDefault="008C6CA6">
    <w:pPr>
      <w:pStyle w:val="Hlavika"/>
    </w:pPr>
    <w:r>
      <w:t xml:space="preserve">Rádioaktívny rozpad – </w:t>
    </w:r>
    <w:r w:rsidR="00252E3B">
      <w:t>P</w:t>
    </w:r>
    <w:r>
      <w:t xml:space="preserve">L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E33AA" w14:textId="3302F071" w:rsidR="000C7FA6" w:rsidRPr="00731397" w:rsidRDefault="008C6CA6">
    <w:pPr>
      <w:pStyle w:val="Hlavika"/>
    </w:pPr>
    <w:r w:rsidRPr="00731397">
      <w:t xml:space="preserve">Kardiostimulátor a štítna žľaza - </w:t>
    </w:r>
    <w:r w:rsidR="00677F53">
      <w:t>P</w:t>
    </w:r>
    <w:r w:rsidRPr="00731397">
      <w:t>L</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46714" w14:textId="2BAE2B9C" w:rsidR="005E3B3A" w:rsidRDefault="008C6CA6">
    <w:pPr>
      <w:pStyle w:val="Hlavika"/>
    </w:pPr>
    <w:r>
      <w:t xml:space="preserve">Určovanie veku organických zvyškov - </w:t>
    </w:r>
    <w:r w:rsidR="00677F53">
      <w:t>P</w:t>
    </w:r>
    <w:r>
      <w:t>L</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1CD13" w14:textId="6C2B462B" w:rsidR="008B2373" w:rsidRDefault="008C6CA6">
    <w:pPr>
      <w:pStyle w:val="Hlavika"/>
    </w:pPr>
    <w:r>
      <w:t xml:space="preserve">Slnko – energia budúcnosti? – </w:t>
    </w:r>
    <w:r w:rsidR="001A19CE">
      <w:t>P</w:t>
    </w:r>
    <w:r>
      <w:t xml:space="preserve">L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3C3E66" w14:textId="22700F58" w:rsidR="00237F80" w:rsidRDefault="008C6CA6">
    <w:pPr>
      <w:pStyle w:val="Hlavika"/>
    </w:pPr>
    <w:proofErr w:type="spellStart"/>
    <w:r>
      <w:t>Stelárne</w:t>
    </w:r>
    <w:proofErr w:type="spellEnd"/>
    <w:r>
      <w:t xml:space="preserve"> reakcie a Štiepne reakcie - </w:t>
    </w:r>
    <w:r w:rsidR="003F6922">
      <w:t>P</w:t>
    </w:r>
    <w:r>
      <w:t>L</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7E78B" w14:textId="22F170A4" w:rsidR="007D217B" w:rsidRDefault="008C6CA6">
    <w:pPr>
      <w:pStyle w:val="Hlavika"/>
    </w:pPr>
    <w:r>
      <w:t xml:space="preserve">Fotón – rozruch okolo energie! – </w:t>
    </w:r>
    <w:r w:rsidR="001473F4">
      <w:t>P</w:t>
    </w:r>
    <w:r>
      <w:t xml:space="preserve">L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5AF33" w14:textId="1603D500" w:rsidR="006E0F72" w:rsidRDefault="008C6CA6">
    <w:pPr>
      <w:pStyle w:val="Hlavika"/>
    </w:pPr>
    <w:r>
      <w:t xml:space="preserve">Fotoelektrický jav – </w:t>
    </w:r>
    <w:r w:rsidR="00E834F0">
      <w:t>P</w:t>
    </w:r>
    <w:r>
      <w:t xml:space="preserve">L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D30EE" w14:textId="38091211" w:rsidR="00F55791" w:rsidRDefault="008C6CA6">
    <w:pPr>
      <w:pStyle w:val="Hlavika"/>
    </w:pPr>
    <w:r>
      <w:t xml:space="preserve">Spektrum vodíka – </w:t>
    </w:r>
    <w:r w:rsidR="00E91794">
      <w:t>P</w:t>
    </w:r>
    <w:r>
      <w:t xml:space="preserve">L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A2011"/>
    <w:multiLevelType w:val="hybridMultilevel"/>
    <w:tmpl w:val="D9DE9936"/>
    <w:lvl w:ilvl="0" w:tplc="041B0001">
      <w:start w:val="1"/>
      <w:numFmt w:val="bullet"/>
      <w:lvlText w:val=""/>
      <w:lvlJc w:val="left"/>
      <w:pPr>
        <w:ind w:left="1440" w:hanging="360"/>
      </w:pPr>
      <w:rPr>
        <w:rFonts w:ascii="Symbol" w:hAnsi="Symbol" w:hint="default"/>
      </w:rPr>
    </w:lvl>
    <w:lvl w:ilvl="1" w:tplc="041B0003" w:tentative="1">
      <w:start w:val="1"/>
      <w:numFmt w:val="bullet"/>
      <w:lvlText w:val="o"/>
      <w:lvlJc w:val="left"/>
      <w:pPr>
        <w:ind w:left="2160" w:hanging="360"/>
      </w:pPr>
      <w:rPr>
        <w:rFonts w:ascii="Courier New" w:hAnsi="Courier New" w:hint="default"/>
      </w:rPr>
    </w:lvl>
    <w:lvl w:ilvl="2" w:tplc="041B0005" w:tentative="1">
      <w:start w:val="1"/>
      <w:numFmt w:val="bullet"/>
      <w:lvlText w:val=""/>
      <w:lvlJc w:val="left"/>
      <w:pPr>
        <w:ind w:left="2880" w:hanging="360"/>
      </w:pPr>
      <w:rPr>
        <w:rFonts w:ascii="Wingdings" w:hAnsi="Wingdings" w:hint="default"/>
      </w:rPr>
    </w:lvl>
    <w:lvl w:ilvl="3" w:tplc="041B0001" w:tentative="1">
      <w:start w:val="1"/>
      <w:numFmt w:val="bullet"/>
      <w:lvlText w:val=""/>
      <w:lvlJc w:val="left"/>
      <w:pPr>
        <w:ind w:left="3600" w:hanging="360"/>
      </w:pPr>
      <w:rPr>
        <w:rFonts w:ascii="Symbol" w:hAnsi="Symbol" w:hint="default"/>
      </w:rPr>
    </w:lvl>
    <w:lvl w:ilvl="4" w:tplc="041B0003" w:tentative="1">
      <w:start w:val="1"/>
      <w:numFmt w:val="bullet"/>
      <w:lvlText w:val="o"/>
      <w:lvlJc w:val="left"/>
      <w:pPr>
        <w:ind w:left="4320" w:hanging="360"/>
      </w:pPr>
      <w:rPr>
        <w:rFonts w:ascii="Courier New" w:hAnsi="Courier New" w:hint="default"/>
      </w:rPr>
    </w:lvl>
    <w:lvl w:ilvl="5" w:tplc="041B0005" w:tentative="1">
      <w:start w:val="1"/>
      <w:numFmt w:val="bullet"/>
      <w:lvlText w:val=""/>
      <w:lvlJc w:val="left"/>
      <w:pPr>
        <w:ind w:left="5040" w:hanging="360"/>
      </w:pPr>
      <w:rPr>
        <w:rFonts w:ascii="Wingdings" w:hAnsi="Wingdings" w:hint="default"/>
      </w:rPr>
    </w:lvl>
    <w:lvl w:ilvl="6" w:tplc="041B0001" w:tentative="1">
      <w:start w:val="1"/>
      <w:numFmt w:val="bullet"/>
      <w:lvlText w:val=""/>
      <w:lvlJc w:val="left"/>
      <w:pPr>
        <w:ind w:left="5760" w:hanging="360"/>
      </w:pPr>
      <w:rPr>
        <w:rFonts w:ascii="Symbol" w:hAnsi="Symbol" w:hint="default"/>
      </w:rPr>
    </w:lvl>
    <w:lvl w:ilvl="7" w:tplc="041B0003" w:tentative="1">
      <w:start w:val="1"/>
      <w:numFmt w:val="bullet"/>
      <w:lvlText w:val="o"/>
      <w:lvlJc w:val="left"/>
      <w:pPr>
        <w:ind w:left="6480" w:hanging="360"/>
      </w:pPr>
      <w:rPr>
        <w:rFonts w:ascii="Courier New" w:hAnsi="Courier New" w:hint="default"/>
      </w:rPr>
    </w:lvl>
    <w:lvl w:ilvl="8" w:tplc="041B0005" w:tentative="1">
      <w:start w:val="1"/>
      <w:numFmt w:val="bullet"/>
      <w:lvlText w:val=""/>
      <w:lvlJc w:val="left"/>
      <w:pPr>
        <w:ind w:left="7200" w:hanging="360"/>
      </w:pPr>
      <w:rPr>
        <w:rFonts w:ascii="Wingdings" w:hAnsi="Wingdings" w:hint="default"/>
      </w:rPr>
    </w:lvl>
  </w:abstractNum>
  <w:abstractNum w:abstractNumId="1" w15:restartNumberingAfterBreak="0">
    <w:nsid w:val="041D0E4A"/>
    <w:multiLevelType w:val="hybridMultilevel"/>
    <w:tmpl w:val="DCC8820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 w15:restartNumberingAfterBreak="0">
    <w:nsid w:val="0EA17A03"/>
    <w:multiLevelType w:val="hybridMultilevel"/>
    <w:tmpl w:val="1A06D30C"/>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 w15:restartNumberingAfterBreak="0">
    <w:nsid w:val="169A355D"/>
    <w:multiLevelType w:val="hybridMultilevel"/>
    <w:tmpl w:val="FDE62E1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9D36473"/>
    <w:multiLevelType w:val="hybridMultilevel"/>
    <w:tmpl w:val="A8FAF7DA"/>
    <w:lvl w:ilvl="0" w:tplc="041B000F">
      <w:start w:val="1"/>
      <w:numFmt w:val="decimal"/>
      <w:lvlText w:val="%1."/>
      <w:lvlJc w:val="left"/>
      <w:pPr>
        <w:ind w:left="826" w:hanging="360"/>
      </w:pPr>
    </w:lvl>
    <w:lvl w:ilvl="1" w:tplc="041B0019" w:tentative="1">
      <w:start w:val="1"/>
      <w:numFmt w:val="lowerLetter"/>
      <w:lvlText w:val="%2."/>
      <w:lvlJc w:val="left"/>
      <w:pPr>
        <w:ind w:left="1546" w:hanging="360"/>
      </w:pPr>
    </w:lvl>
    <w:lvl w:ilvl="2" w:tplc="041B001B" w:tentative="1">
      <w:start w:val="1"/>
      <w:numFmt w:val="lowerRoman"/>
      <w:lvlText w:val="%3."/>
      <w:lvlJc w:val="right"/>
      <w:pPr>
        <w:ind w:left="2266" w:hanging="180"/>
      </w:pPr>
    </w:lvl>
    <w:lvl w:ilvl="3" w:tplc="041B000F" w:tentative="1">
      <w:start w:val="1"/>
      <w:numFmt w:val="decimal"/>
      <w:lvlText w:val="%4."/>
      <w:lvlJc w:val="left"/>
      <w:pPr>
        <w:ind w:left="2986" w:hanging="360"/>
      </w:pPr>
    </w:lvl>
    <w:lvl w:ilvl="4" w:tplc="041B0019" w:tentative="1">
      <w:start w:val="1"/>
      <w:numFmt w:val="lowerLetter"/>
      <w:lvlText w:val="%5."/>
      <w:lvlJc w:val="left"/>
      <w:pPr>
        <w:ind w:left="3706" w:hanging="360"/>
      </w:pPr>
    </w:lvl>
    <w:lvl w:ilvl="5" w:tplc="041B001B" w:tentative="1">
      <w:start w:val="1"/>
      <w:numFmt w:val="lowerRoman"/>
      <w:lvlText w:val="%6."/>
      <w:lvlJc w:val="right"/>
      <w:pPr>
        <w:ind w:left="4426" w:hanging="180"/>
      </w:pPr>
    </w:lvl>
    <w:lvl w:ilvl="6" w:tplc="041B000F" w:tentative="1">
      <w:start w:val="1"/>
      <w:numFmt w:val="decimal"/>
      <w:lvlText w:val="%7."/>
      <w:lvlJc w:val="left"/>
      <w:pPr>
        <w:ind w:left="5146" w:hanging="360"/>
      </w:pPr>
    </w:lvl>
    <w:lvl w:ilvl="7" w:tplc="041B0019" w:tentative="1">
      <w:start w:val="1"/>
      <w:numFmt w:val="lowerLetter"/>
      <w:lvlText w:val="%8."/>
      <w:lvlJc w:val="left"/>
      <w:pPr>
        <w:ind w:left="5866" w:hanging="360"/>
      </w:pPr>
    </w:lvl>
    <w:lvl w:ilvl="8" w:tplc="041B001B" w:tentative="1">
      <w:start w:val="1"/>
      <w:numFmt w:val="lowerRoman"/>
      <w:lvlText w:val="%9."/>
      <w:lvlJc w:val="right"/>
      <w:pPr>
        <w:ind w:left="6586" w:hanging="180"/>
      </w:pPr>
    </w:lvl>
  </w:abstractNum>
  <w:abstractNum w:abstractNumId="5" w15:restartNumberingAfterBreak="0">
    <w:nsid w:val="23FE75BB"/>
    <w:multiLevelType w:val="hybridMultilevel"/>
    <w:tmpl w:val="FDE62E1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BB56841"/>
    <w:multiLevelType w:val="hybridMultilevel"/>
    <w:tmpl w:val="B57606C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 w15:restartNumberingAfterBreak="0">
    <w:nsid w:val="2F0D47BB"/>
    <w:multiLevelType w:val="hybridMultilevel"/>
    <w:tmpl w:val="E9D4F6E4"/>
    <w:lvl w:ilvl="0" w:tplc="041B000F">
      <w:start w:val="1"/>
      <w:numFmt w:val="decimal"/>
      <w:lvlText w:val="%1."/>
      <w:lvlJc w:val="left"/>
      <w:pPr>
        <w:ind w:left="786" w:hanging="360"/>
      </w:pPr>
    </w:lvl>
    <w:lvl w:ilvl="1" w:tplc="14DC9C38">
      <w:start w:val="1"/>
      <w:numFmt w:val="lowerLetter"/>
      <w:lvlText w:val="%2."/>
      <w:lvlJc w:val="left"/>
      <w:pPr>
        <w:ind w:left="1506" w:hanging="360"/>
      </w:pPr>
      <w:rPr>
        <w:b w:val="0"/>
        <w:bCs w:val="0"/>
      </w:rPr>
    </w:lvl>
    <w:lvl w:ilvl="2" w:tplc="041B001B" w:tentative="1">
      <w:start w:val="1"/>
      <w:numFmt w:val="lowerRoman"/>
      <w:lvlText w:val="%3."/>
      <w:lvlJc w:val="right"/>
      <w:pPr>
        <w:ind w:left="2226" w:hanging="180"/>
      </w:pPr>
    </w:lvl>
    <w:lvl w:ilvl="3" w:tplc="041B000F" w:tentative="1">
      <w:start w:val="1"/>
      <w:numFmt w:val="decimal"/>
      <w:lvlText w:val="%4."/>
      <w:lvlJc w:val="left"/>
      <w:pPr>
        <w:ind w:left="2946" w:hanging="360"/>
      </w:pPr>
    </w:lvl>
    <w:lvl w:ilvl="4" w:tplc="041B0019" w:tentative="1">
      <w:start w:val="1"/>
      <w:numFmt w:val="lowerLetter"/>
      <w:lvlText w:val="%5."/>
      <w:lvlJc w:val="left"/>
      <w:pPr>
        <w:ind w:left="3666" w:hanging="360"/>
      </w:pPr>
    </w:lvl>
    <w:lvl w:ilvl="5" w:tplc="041B001B" w:tentative="1">
      <w:start w:val="1"/>
      <w:numFmt w:val="lowerRoman"/>
      <w:lvlText w:val="%6."/>
      <w:lvlJc w:val="right"/>
      <w:pPr>
        <w:ind w:left="4386" w:hanging="180"/>
      </w:pPr>
    </w:lvl>
    <w:lvl w:ilvl="6" w:tplc="041B000F" w:tentative="1">
      <w:start w:val="1"/>
      <w:numFmt w:val="decimal"/>
      <w:lvlText w:val="%7."/>
      <w:lvlJc w:val="left"/>
      <w:pPr>
        <w:ind w:left="5106" w:hanging="360"/>
      </w:pPr>
    </w:lvl>
    <w:lvl w:ilvl="7" w:tplc="041B0019" w:tentative="1">
      <w:start w:val="1"/>
      <w:numFmt w:val="lowerLetter"/>
      <w:lvlText w:val="%8."/>
      <w:lvlJc w:val="left"/>
      <w:pPr>
        <w:ind w:left="5826" w:hanging="360"/>
      </w:pPr>
    </w:lvl>
    <w:lvl w:ilvl="8" w:tplc="041B001B" w:tentative="1">
      <w:start w:val="1"/>
      <w:numFmt w:val="lowerRoman"/>
      <w:lvlText w:val="%9."/>
      <w:lvlJc w:val="right"/>
      <w:pPr>
        <w:ind w:left="6546" w:hanging="180"/>
      </w:pPr>
    </w:lvl>
  </w:abstractNum>
  <w:abstractNum w:abstractNumId="8" w15:restartNumberingAfterBreak="0">
    <w:nsid w:val="37365430"/>
    <w:multiLevelType w:val="hybridMultilevel"/>
    <w:tmpl w:val="1BBC6FA6"/>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 w15:restartNumberingAfterBreak="0">
    <w:nsid w:val="3DF64226"/>
    <w:multiLevelType w:val="hybridMultilevel"/>
    <w:tmpl w:val="FDE62E1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 w15:restartNumberingAfterBreak="0">
    <w:nsid w:val="5CDB7781"/>
    <w:multiLevelType w:val="hybridMultilevel"/>
    <w:tmpl w:val="3A90EED2"/>
    <w:lvl w:ilvl="0" w:tplc="041B000F">
      <w:start w:val="1"/>
      <w:numFmt w:val="decimal"/>
      <w:lvlText w:val="%1."/>
      <w:lvlJc w:val="left"/>
      <w:pPr>
        <w:ind w:left="720" w:hanging="360"/>
      </w:pPr>
    </w:lvl>
    <w:lvl w:ilvl="1" w:tplc="737CC322">
      <w:start w:val="1"/>
      <w:numFmt w:val="lowerLetter"/>
      <w:lvlText w:val="%2."/>
      <w:lvlJc w:val="left"/>
      <w:pPr>
        <w:ind w:left="1440" w:hanging="360"/>
      </w:pPr>
      <w:rPr>
        <w:b w:val="0"/>
        <w:bCs w:val="0"/>
      </w:r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 w15:restartNumberingAfterBreak="0">
    <w:nsid w:val="5D4A257E"/>
    <w:multiLevelType w:val="hybridMultilevel"/>
    <w:tmpl w:val="051EC620"/>
    <w:lvl w:ilvl="0" w:tplc="041B0001">
      <w:start w:val="1"/>
      <w:numFmt w:val="bullet"/>
      <w:lvlText w:val=""/>
      <w:lvlJc w:val="left"/>
      <w:pPr>
        <w:ind w:left="1080" w:hanging="360"/>
      </w:pPr>
      <w:rPr>
        <w:rFonts w:ascii="Symbol" w:hAnsi="Symbol" w:hint="default"/>
      </w:rPr>
    </w:lvl>
    <w:lvl w:ilvl="1" w:tplc="041B0003" w:tentative="1">
      <w:start w:val="1"/>
      <w:numFmt w:val="bullet"/>
      <w:lvlText w:val="o"/>
      <w:lvlJc w:val="left"/>
      <w:pPr>
        <w:ind w:left="1800" w:hanging="360"/>
      </w:pPr>
      <w:rPr>
        <w:rFonts w:ascii="Courier New" w:hAnsi="Courier New" w:cs="Courier New" w:hint="default"/>
      </w:rPr>
    </w:lvl>
    <w:lvl w:ilvl="2" w:tplc="041B0005" w:tentative="1">
      <w:start w:val="1"/>
      <w:numFmt w:val="bullet"/>
      <w:lvlText w:val=""/>
      <w:lvlJc w:val="left"/>
      <w:pPr>
        <w:ind w:left="2520" w:hanging="360"/>
      </w:pPr>
      <w:rPr>
        <w:rFonts w:ascii="Wingdings" w:hAnsi="Wingdings" w:hint="default"/>
      </w:rPr>
    </w:lvl>
    <w:lvl w:ilvl="3" w:tplc="041B0001" w:tentative="1">
      <w:start w:val="1"/>
      <w:numFmt w:val="bullet"/>
      <w:lvlText w:val=""/>
      <w:lvlJc w:val="left"/>
      <w:pPr>
        <w:ind w:left="3240" w:hanging="360"/>
      </w:pPr>
      <w:rPr>
        <w:rFonts w:ascii="Symbol" w:hAnsi="Symbol" w:hint="default"/>
      </w:rPr>
    </w:lvl>
    <w:lvl w:ilvl="4" w:tplc="041B0003" w:tentative="1">
      <w:start w:val="1"/>
      <w:numFmt w:val="bullet"/>
      <w:lvlText w:val="o"/>
      <w:lvlJc w:val="left"/>
      <w:pPr>
        <w:ind w:left="3960" w:hanging="360"/>
      </w:pPr>
      <w:rPr>
        <w:rFonts w:ascii="Courier New" w:hAnsi="Courier New" w:cs="Courier New" w:hint="default"/>
      </w:rPr>
    </w:lvl>
    <w:lvl w:ilvl="5" w:tplc="041B0005" w:tentative="1">
      <w:start w:val="1"/>
      <w:numFmt w:val="bullet"/>
      <w:lvlText w:val=""/>
      <w:lvlJc w:val="left"/>
      <w:pPr>
        <w:ind w:left="4680" w:hanging="360"/>
      </w:pPr>
      <w:rPr>
        <w:rFonts w:ascii="Wingdings" w:hAnsi="Wingdings" w:hint="default"/>
      </w:rPr>
    </w:lvl>
    <w:lvl w:ilvl="6" w:tplc="041B0001" w:tentative="1">
      <w:start w:val="1"/>
      <w:numFmt w:val="bullet"/>
      <w:lvlText w:val=""/>
      <w:lvlJc w:val="left"/>
      <w:pPr>
        <w:ind w:left="5400" w:hanging="360"/>
      </w:pPr>
      <w:rPr>
        <w:rFonts w:ascii="Symbol" w:hAnsi="Symbol" w:hint="default"/>
      </w:rPr>
    </w:lvl>
    <w:lvl w:ilvl="7" w:tplc="041B0003" w:tentative="1">
      <w:start w:val="1"/>
      <w:numFmt w:val="bullet"/>
      <w:lvlText w:val="o"/>
      <w:lvlJc w:val="left"/>
      <w:pPr>
        <w:ind w:left="6120" w:hanging="360"/>
      </w:pPr>
      <w:rPr>
        <w:rFonts w:ascii="Courier New" w:hAnsi="Courier New" w:cs="Courier New" w:hint="default"/>
      </w:rPr>
    </w:lvl>
    <w:lvl w:ilvl="8" w:tplc="041B0005" w:tentative="1">
      <w:start w:val="1"/>
      <w:numFmt w:val="bullet"/>
      <w:lvlText w:val=""/>
      <w:lvlJc w:val="left"/>
      <w:pPr>
        <w:ind w:left="6840" w:hanging="360"/>
      </w:pPr>
      <w:rPr>
        <w:rFonts w:ascii="Wingdings" w:hAnsi="Wingdings" w:hint="default"/>
      </w:rPr>
    </w:lvl>
  </w:abstractNum>
  <w:abstractNum w:abstractNumId="12" w15:restartNumberingAfterBreak="0">
    <w:nsid w:val="649D37E1"/>
    <w:multiLevelType w:val="hybridMultilevel"/>
    <w:tmpl w:val="E5E07EE8"/>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 w15:restartNumberingAfterBreak="0">
    <w:nsid w:val="65066CA2"/>
    <w:multiLevelType w:val="hybridMultilevel"/>
    <w:tmpl w:val="E9D4F6E4"/>
    <w:lvl w:ilvl="0" w:tplc="FFFFFFFF">
      <w:start w:val="1"/>
      <w:numFmt w:val="decimal"/>
      <w:lvlText w:val="%1."/>
      <w:lvlJc w:val="left"/>
      <w:pPr>
        <w:ind w:left="786" w:hanging="360"/>
      </w:pPr>
    </w:lvl>
    <w:lvl w:ilvl="1" w:tplc="FFFFFFFF">
      <w:start w:val="1"/>
      <w:numFmt w:val="lowerLetter"/>
      <w:lvlText w:val="%2."/>
      <w:lvlJc w:val="left"/>
      <w:pPr>
        <w:ind w:left="1506" w:hanging="360"/>
      </w:pPr>
      <w:rPr>
        <w:b w:val="0"/>
        <w:bCs w:val="0"/>
      </w:r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14" w15:restartNumberingAfterBreak="0">
    <w:nsid w:val="766D0693"/>
    <w:multiLevelType w:val="hybridMultilevel"/>
    <w:tmpl w:val="DE8E68D6"/>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5" w15:restartNumberingAfterBreak="0">
    <w:nsid w:val="772F0B38"/>
    <w:multiLevelType w:val="hybridMultilevel"/>
    <w:tmpl w:val="1BD4EDB6"/>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6" w15:restartNumberingAfterBreak="0">
    <w:nsid w:val="773B63D5"/>
    <w:multiLevelType w:val="hybridMultilevel"/>
    <w:tmpl w:val="658643F4"/>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7" w15:restartNumberingAfterBreak="0">
    <w:nsid w:val="776C3F7E"/>
    <w:multiLevelType w:val="hybridMultilevel"/>
    <w:tmpl w:val="A482C04E"/>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8" w15:restartNumberingAfterBreak="0">
    <w:nsid w:val="79737835"/>
    <w:multiLevelType w:val="hybridMultilevel"/>
    <w:tmpl w:val="9802314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abstractNumId w:val="14"/>
  </w:num>
  <w:num w:numId="2">
    <w:abstractNumId w:val="17"/>
  </w:num>
  <w:num w:numId="3">
    <w:abstractNumId w:val="16"/>
  </w:num>
  <w:num w:numId="4">
    <w:abstractNumId w:val="2"/>
  </w:num>
  <w:num w:numId="5">
    <w:abstractNumId w:val="11"/>
  </w:num>
  <w:num w:numId="6">
    <w:abstractNumId w:val="18"/>
  </w:num>
  <w:num w:numId="7">
    <w:abstractNumId w:val="7"/>
  </w:num>
  <w:num w:numId="8">
    <w:abstractNumId w:val="9"/>
  </w:num>
  <w:num w:numId="9">
    <w:abstractNumId w:val="8"/>
  </w:num>
  <w:num w:numId="10">
    <w:abstractNumId w:val="10"/>
  </w:num>
  <w:num w:numId="11">
    <w:abstractNumId w:val="5"/>
  </w:num>
  <w:num w:numId="12">
    <w:abstractNumId w:val="4"/>
  </w:num>
  <w:num w:numId="13">
    <w:abstractNumId w:val="15"/>
  </w:num>
  <w:num w:numId="14">
    <w:abstractNumId w:val="1"/>
  </w:num>
  <w:num w:numId="15">
    <w:abstractNumId w:val="6"/>
  </w:num>
  <w:num w:numId="16">
    <w:abstractNumId w:val="0"/>
  </w:num>
  <w:num w:numId="17">
    <w:abstractNumId w:val="12"/>
  </w:num>
  <w:num w:numId="18">
    <w:abstractNumId w:val="3"/>
  </w:num>
  <w:num w:numId="1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43D3"/>
    <w:rsid w:val="00054E49"/>
    <w:rsid w:val="00146E52"/>
    <w:rsid w:val="001473F4"/>
    <w:rsid w:val="001A19CE"/>
    <w:rsid w:val="001C7737"/>
    <w:rsid w:val="00252E3B"/>
    <w:rsid w:val="00297CAF"/>
    <w:rsid w:val="002D081D"/>
    <w:rsid w:val="00321B0D"/>
    <w:rsid w:val="0035648A"/>
    <w:rsid w:val="003E2288"/>
    <w:rsid w:val="003F6922"/>
    <w:rsid w:val="00495519"/>
    <w:rsid w:val="004D667F"/>
    <w:rsid w:val="0052391B"/>
    <w:rsid w:val="005434B5"/>
    <w:rsid w:val="005461DA"/>
    <w:rsid w:val="005B408D"/>
    <w:rsid w:val="005C3DC3"/>
    <w:rsid w:val="005F48B9"/>
    <w:rsid w:val="00677F53"/>
    <w:rsid w:val="00711F84"/>
    <w:rsid w:val="007A15F6"/>
    <w:rsid w:val="007D43D3"/>
    <w:rsid w:val="008377ED"/>
    <w:rsid w:val="008C6CA6"/>
    <w:rsid w:val="00903A2E"/>
    <w:rsid w:val="00907DDD"/>
    <w:rsid w:val="00955F08"/>
    <w:rsid w:val="009B4628"/>
    <w:rsid w:val="009F3123"/>
    <w:rsid w:val="00A53BF6"/>
    <w:rsid w:val="00A95CC6"/>
    <w:rsid w:val="00B005A3"/>
    <w:rsid w:val="00B307DB"/>
    <w:rsid w:val="00B76834"/>
    <w:rsid w:val="00B76A7B"/>
    <w:rsid w:val="00BB2BC8"/>
    <w:rsid w:val="00BE2F97"/>
    <w:rsid w:val="00C35797"/>
    <w:rsid w:val="00CC1256"/>
    <w:rsid w:val="00CC7A7C"/>
    <w:rsid w:val="00DA5F6F"/>
    <w:rsid w:val="00E834F0"/>
    <w:rsid w:val="00E91794"/>
    <w:rsid w:val="00EE03AB"/>
    <w:rsid w:val="00F42718"/>
    <w:rsid w:val="00FF4445"/>
    <w:rsid w:val="00FF7438"/>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ecimalSymbol w:val=","/>
  <w:listSeparator w:val=";"/>
  <w14:docId w14:val="2FFCDC0B"/>
  <w15:chartTrackingRefBased/>
  <w15:docId w15:val="{EF20620D-09B2-1E44-B7CE-61F5C137AF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sk-S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007D43D3"/>
    <w:pPr>
      <w:jc w:val="both"/>
    </w:pPr>
    <w:rPr>
      <w:rFonts w:ascii="Cambria" w:hAnsi="Cambria"/>
    </w:rPr>
  </w:style>
  <w:style w:type="paragraph" w:styleId="Nadpis1">
    <w:name w:val="heading 1"/>
    <w:basedOn w:val="Normlny"/>
    <w:next w:val="Normlny"/>
    <w:link w:val="Nadpis1Char"/>
    <w:uiPriority w:val="9"/>
    <w:qFormat/>
    <w:rsid w:val="0035648A"/>
    <w:pPr>
      <w:keepNext/>
      <w:keepLines/>
      <w:spacing w:before="240"/>
      <w:outlineLvl w:val="0"/>
    </w:pPr>
    <w:rPr>
      <w:rFonts w:eastAsiaTheme="majorEastAsia" w:cstheme="majorBidi"/>
      <w:b/>
      <w:color w:val="000000" w:themeColor="text1"/>
      <w:sz w:val="32"/>
      <w:szCs w:val="32"/>
    </w:rPr>
  </w:style>
  <w:style w:type="paragraph" w:styleId="Nadpis2">
    <w:name w:val="heading 2"/>
    <w:basedOn w:val="Normlny"/>
    <w:next w:val="Normlny"/>
    <w:link w:val="Nadpis2Char"/>
    <w:uiPriority w:val="9"/>
    <w:semiHidden/>
    <w:unhideWhenUsed/>
    <w:qFormat/>
    <w:rsid w:val="0035648A"/>
    <w:pPr>
      <w:keepNext/>
      <w:keepLines/>
      <w:spacing w:before="40"/>
      <w:outlineLvl w:val="1"/>
    </w:pPr>
    <w:rPr>
      <w:rFonts w:eastAsiaTheme="majorEastAsia" w:cstheme="majorBidi"/>
      <w:b/>
      <w:color w:val="000000" w:themeColor="text1"/>
      <w:sz w:val="28"/>
      <w:szCs w:val="26"/>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
    <w:rsid w:val="0035648A"/>
    <w:rPr>
      <w:rFonts w:ascii="Times New Roman" w:eastAsiaTheme="majorEastAsia" w:hAnsi="Times New Roman" w:cstheme="majorBidi"/>
      <w:b/>
      <w:color w:val="000000" w:themeColor="text1"/>
      <w:sz w:val="32"/>
      <w:szCs w:val="32"/>
    </w:rPr>
  </w:style>
  <w:style w:type="character" w:customStyle="1" w:styleId="Nadpis2Char">
    <w:name w:val="Nadpis 2 Char"/>
    <w:basedOn w:val="Predvolenpsmoodseku"/>
    <w:link w:val="Nadpis2"/>
    <w:uiPriority w:val="9"/>
    <w:semiHidden/>
    <w:rsid w:val="0035648A"/>
    <w:rPr>
      <w:rFonts w:ascii="Times New Roman" w:eastAsiaTheme="majorEastAsia" w:hAnsi="Times New Roman" w:cstheme="majorBidi"/>
      <w:b/>
      <w:color w:val="000000" w:themeColor="text1"/>
      <w:sz w:val="28"/>
      <w:szCs w:val="26"/>
    </w:rPr>
  </w:style>
  <w:style w:type="paragraph" w:styleId="Hlavika">
    <w:name w:val="header"/>
    <w:basedOn w:val="Normlny"/>
    <w:link w:val="HlavikaChar"/>
    <w:uiPriority w:val="99"/>
    <w:unhideWhenUsed/>
    <w:rsid w:val="007D43D3"/>
    <w:pPr>
      <w:tabs>
        <w:tab w:val="center" w:pos="4536"/>
        <w:tab w:val="right" w:pos="9072"/>
      </w:tabs>
    </w:pPr>
  </w:style>
  <w:style w:type="character" w:customStyle="1" w:styleId="HlavikaChar">
    <w:name w:val="Hlavička Char"/>
    <w:basedOn w:val="Predvolenpsmoodseku"/>
    <w:link w:val="Hlavika"/>
    <w:uiPriority w:val="99"/>
    <w:rsid w:val="007D43D3"/>
    <w:rPr>
      <w:rFonts w:ascii="Cambria" w:hAnsi="Cambria"/>
    </w:rPr>
  </w:style>
  <w:style w:type="paragraph" w:styleId="Pta">
    <w:name w:val="footer"/>
    <w:basedOn w:val="Normlny"/>
    <w:link w:val="PtaChar"/>
    <w:uiPriority w:val="99"/>
    <w:unhideWhenUsed/>
    <w:rsid w:val="007D43D3"/>
    <w:pPr>
      <w:tabs>
        <w:tab w:val="center" w:pos="4536"/>
        <w:tab w:val="right" w:pos="9072"/>
      </w:tabs>
    </w:pPr>
  </w:style>
  <w:style w:type="character" w:customStyle="1" w:styleId="PtaChar">
    <w:name w:val="Päta Char"/>
    <w:basedOn w:val="Predvolenpsmoodseku"/>
    <w:link w:val="Pta"/>
    <w:uiPriority w:val="99"/>
    <w:rsid w:val="007D43D3"/>
    <w:rPr>
      <w:rFonts w:ascii="Cambria" w:hAnsi="Cambria"/>
    </w:rPr>
  </w:style>
  <w:style w:type="character" w:styleId="slostrany">
    <w:name w:val="page number"/>
    <w:basedOn w:val="Predvolenpsmoodseku"/>
    <w:uiPriority w:val="99"/>
    <w:semiHidden/>
    <w:unhideWhenUsed/>
    <w:rsid w:val="007D43D3"/>
  </w:style>
  <w:style w:type="table" w:styleId="Mriekatabuky">
    <w:name w:val="Table Grid"/>
    <w:basedOn w:val="Normlnatabuka"/>
    <w:uiPriority w:val="39"/>
    <w:rsid w:val="007D43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ekzoznamu">
    <w:name w:val="List Paragraph"/>
    <w:basedOn w:val="Normlny"/>
    <w:uiPriority w:val="34"/>
    <w:qFormat/>
    <w:rsid w:val="007D43D3"/>
    <w:pPr>
      <w:ind w:left="720"/>
      <w:contextualSpacing/>
    </w:pPr>
  </w:style>
  <w:style w:type="character" w:styleId="Odkaznakomentr">
    <w:name w:val="annotation reference"/>
    <w:basedOn w:val="Predvolenpsmoodseku"/>
    <w:uiPriority w:val="99"/>
    <w:semiHidden/>
    <w:unhideWhenUsed/>
    <w:rsid w:val="00252E3B"/>
    <w:rPr>
      <w:sz w:val="16"/>
      <w:szCs w:val="16"/>
    </w:rPr>
  </w:style>
  <w:style w:type="paragraph" w:styleId="Textkomentra">
    <w:name w:val="annotation text"/>
    <w:basedOn w:val="Normlny"/>
    <w:link w:val="TextkomentraChar"/>
    <w:uiPriority w:val="99"/>
    <w:semiHidden/>
    <w:unhideWhenUsed/>
    <w:rsid w:val="00252E3B"/>
    <w:rPr>
      <w:sz w:val="20"/>
      <w:szCs w:val="20"/>
    </w:rPr>
  </w:style>
  <w:style w:type="character" w:customStyle="1" w:styleId="TextkomentraChar">
    <w:name w:val="Text komentára Char"/>
    <w:basedOn w:val="Predvolenpsmoodseku"/>
    <w:link w:val="Textkomentra"/>
    <w:uiPriority w:val="99"/>
    <w:semiHidden/>
    <w:rsid w:val="00252E3B"/>
    <w:rPr>
      <w:rFonts w:ascii="Cambria" w:hAnsi="Cambria"/>
      <w:sz w:val="20"/>
      <w:szCs w:val="20"/>
    </w:rPr>
  </w:style>
  <w:style w:type="paragraph" w:styleId="Predmetkomentra">
    <w:name w:val="annotation subject"/>
    <w:basedOn w:val="Textkomentra"/>
    <w:next w:val="Textkomentra"/>
    <w:link w:val="PredmetkomentraChar"/>
    <w:uiPriority w:val="99"/>
    <w:semiHidden/>
    <w:unhideWhenUsed/>
    <w:rsid w:val="00252E3B"/>
    <w:rPr>
      <w:b/>
      <w:bCs/>
    </w:rPr>
  </w:style>
  <w:style w:type="character" w:customStyle="1" w:styleId="PredmetkomentraChar">
    <w:name w:val="Predmet komentára Char"/>
    <w:basedOn w:val="TextkomentraChar"/>
    <w:link w:val="Predmetkomentra"/>
    <w:uiPriority w:val="99"/>
    <w:semiHidden/>
    <w:rsid w:val="00252E3B"/>
    <w:rPr>
      <w:rFonts w:ascii="Cambria" w:hAnsi="Cambria"/>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8.png"/><Relationship Id="rId39" Type="http://schemas.openxmlformats.org/officeDocument/2006/relationships/image" Target="media/image12.png"/><Relationship Id="rId21" Type="http://schemas.openxmlformats.org/officeDocument/2006/relationships/footer" Target="footer6.xml"/><Relationship Id="rId34" Type="http://schemas.openxmlformats.org/officeDocument/2006/relationships/image" Target="media/image10.png"/><Relationship Id="rId42" Type="http://schemas.openxmlformats.org/officeDocument/2006/relationships/header" Target="header8.xml"/><Relationship Id="rId47" Type="http://schemas.openxmlformats.org/officeDocument/2006/relationships/image" Target="media/image17.jpeg"/><Relationship Id="rId50" Type="http://schemas.openxmlformats.org/officeDocument/2006/relationships/footer" Target="footer18.xml"/><Relationship Id="rId55"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footer" Target="footer3.xml"/><Relationship Id="rId29" Type="http://schemas.openxmlformats.org/officeDocument/2006/relationships/footer" Target="footer9.xml"/><Relationship Id="rId11" Type="http://schemas.openxmlformats.org/officeDocument/2006/relationships/image" Target="media/image5.png"/><Relationship Id="rId24" Type="http://schemas.openxmlformats.org/officeDocument/2006/relationships/footer" Target="footer8.xml"/><Relationship Id="rId32" Type="http://schemas.openxmlformats.org/officeDocument/2006/relationships/footer" Target="footer11.xml"/><Relationship Id="rId37" Type="http://schemas.openxmlformats.org/officeDocument/2006/relationships/footer" Target="footer13.xml"/><Relationship Id="rId40" Type="http://schemas.openxmlformats.org/officeDocument/2006/relationships/image" Target="media/image13.png"/><Relationship Id="rId45" Type="http://schemas.openxmlformats.org/officeDocument/2006/relationships/image" Target="media/image15.png"/><Relationship Id="rId53" Type="http://schemas.openxmlformats.org/officeDocument/2006/relationships/footer" Target="footer19.xml"/><Relationship Id="rId5" Type="http://schemas.openxmlformats.org/officeDocument/2006/relationships/footnotes" Target="footnotes.xml"/><Relationship Id="rId10" Type="http://schemas.openxmlformats.org/officeDocument/2006/relationships/image" Target="media/image4.png"/><Relationship Id="rId19" Type="http://schemas.openxmlformats.org/officeDocument/2006/relationships/header" Target="header3.xml"/><Relationship Id="rId31" Type="http://schemas.openxmlformats.org/officeDocument/2006/relationships/header" Target="header6.xml"/><Relationship Id="rId44" Type="http://schemas.openxmlformats.org/officeDocument/2006/relationships/footer" Target="footer16.xml"/><Relationship Id="rId52" Type="http://schemas.openxmlformats.org/officeDocument/2006/relationships/header" Target="header10.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2.xml"/><Relationship Id="rId22" Type="http://schemas.openxmlformats.org/officeDocument/2006/relationships/header" Target="header4.xml"/><Relationship Id="rId27" Type="http://schemas.openxmlformats.org/officeDocument/2006/relationships/image" Target="media/image9.jpeg"/><Relationship Id="rId30" Type="http://schemas.openxmlformats.org/officeDocument/2006/relationships/footer" Target="footer10.xml"/><Relationship Id="rId35" Type="http://schemas.openxmlformats.org/officeDocument/2006/relationships/image" Target="media/image11.png"/><Relationship Id="rId43" Type="http://schemas.openxmlformats.org/officeDocument/2006/relationships/footer" Target="footer15.xml"/><Relationship Id="rId48" Type="http://schemas.openxmlformats.org/officeDocument/2006/relationships/header" Target="header9.xml"/><Relationship Id="rId56"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18.png"/><Relationship Id="rId3"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4.xml"/><Relationship Id="rId25" Type="http://schemas.openxmlformats.org/officeDocument/2006/relationships/image" Target="media/image7.png"/><Relationship Id="rId33" Type="http://schemas.openxmlformats.org/officeDocument/2006/relationships/footer" Target="footer12.xml"/><Relationship Id="rId38" Type="http://schemas.openxmlformats.org/officeDocument/2006/relationships/footer" Target="footer14.xml"/><Relationship Id="rId46" Type="http://schemas.openxmlformats.org/officeDocument/2006/relationships/image" Target="media/image16.png"/><Relationship Id="rId20" Type="http://schemas.openxmlformats.org/officeDocument/2006/relationships/footer" Target="footer5.xml"/><Relationship Id="rId41" Type="http://schemas.openxmlformats.org/officeDocument/2006/relationships/image" Target="media/image14.png"/><Relationship Id="rId54" Type="http://schemas.openxmlformats.org/officeDocument/2006/relationships/footer" Target="footer20.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2.xml"/><Relationship Id="rId23" Type="http://schemas.openxmlformats.org/officeDocument/2006/relationships/footer" Target="footer7.xml"/><Relationship Id="rId28" Type="http://schemas.openxmlformats.org/officeDocument/2006/relationships/header" Target="header5.xml"/><Relationship Id="rId36" Type="http://schemas.openxmlformats.org/officeDocument/2006/relationships/header" Target="header7.xml"/><Relationship Id="rId49" Type="http://schemas.openxmlformats.org/officeDocument/2006/relationships/footer" Target="footer17.xml"/></Relationships>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53</TotalTime>
  <Pages>24</Pages>
  <Words>3135</Words>
  <Characters>17873</Characters>
  <Application>Microsoft Office Word</Application>
  <DocSecurity>0</DocSecurity>
  <Lines>148</Lines>
  <Paragraphs>41</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20967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Gorčáková Simona</dc:creator>
  <cp:keywords/>
  <dc:description/>
  <cp:lastModifiedBy>Gorčáková Simona</cp:lastModifiedBy>
  <cp:revision>19</cp:revision>
  <cp:lastPrinted>2022-01-15T23:40:00Z</cp:lastPrinted>
  <dcterms:created xsi:type="dcterms:W3CDTF">2022-01-17T08:50:00Z</dcterms:created>
  <dcterms:modified xsi:type="dcterms:W3CDTF">2022-02-04T20:52:00Z</dcterms:modified>
</cp:coreProperties>
</file>